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427" w:rsidRPr="00225427" w:rsidRDefault="00225427" w:rsidP="00225427">
      <w:pPr>
        <w:spacing w:after="0"/>
        <w:rPr>
          <w:rFonts w:ascii="Arial" w:eastAsia="Calibri" w:hAnsi="Arial" w:cs="Arial"/>
          <w:b/>
          <w:sz w:val="24"/>
          <w:szCs w:val="24"/>
          <w:lang w:val="en-US" w:eastAsia="en-GB"/>
        </w:rPr>
      </w:pPr>
      <w:bookmarkStart w:id="0" w:name="_Toc20955182"/>
      <w:bookmarkStart w:id="1" w:name="_Toc29504432"/>
      <w:bookmarkStart w:id="2" w:name="_Toc29503264"/>
      <w:bookmarkStart w:id="3" w:name="_Toc29503848"/>
      <w:bookmarkStart w:id="4" w:name="_Toc14165860"/>
      <w:bookmarkStart w:id="5" w:name="_Toc20954827"/>
      <w:bookmarkStart w:id="6" w:name="_Toc14165868"/>
      <w:bookmarkStart w:id="7" w:name="_GoBack"/>
      <w:bookmarkEnd w:id="7"/>
      <w:r w:rsidRPr="00225427">
        <w:rPr>
          <w:rFonts w:ascii="Arial" w:eastAsia="Calibri" w:hAnsi="Arial" w:cs="Arial"/>
          <w:b/>
          <w:sz w:val="24"/>
          <w:szCs w:val="24"/>
          <w:lang w:val="en-US" w:eastAsia="en-GB"/>
        </w:rPr>
        <w:t>3GPP TSG-RAN WG3 #113-e</w:t>
      </w:r>
      <w:r w:rsidRPr="00225427">
        <w:rPr>
          <w:rFonts w:ascii="Arial" w:eastAsia="Calibri" w:hAnsi="Arial" w:cs="Arial"/>
          <w:b/>
          <w:sz w:val="24"/>
          <w:szCs w:val="24"/>
          <w:lang w:val="en-US" w:eastAsia="en-GB"/>
        </w:rPr>
        <w:tab/>
      </w:r>
      <w:r w:rsidRPr="00225427">
        <w:rPr>
          <w:rFonts w:ascii="Arial" w:eastAsia="Calibri" w:hAnsi="Arial" w:cs="Arial"/>
          <w:b/>
          <w:sz w:val="24"/>
          <w:szCs w:val="24"/>
          <w:lang w:val="en-US" w:eastAsia="en-GB"/>
        </w:rPr>
        <w:tab/>
      </w:r>
      <w:r w:rsidRPr="00225427">
        <w:rPr>
          <w:rFonts w:ascii="Arial" w:eastAsia="Calibri" w:hAnsi="Arial" w:cs="Arial"/>
          <w:b/>
          <w:sz w:val="24"/>
          <w:szCs w:val="24"/>
          <w:lang w:val="en-US" w:eastAsia="en-GB"/>
        </w:rPr>
        <w:tab/>
      </w:r>
      <w:r w:rsidRPr="00225427">
        <w:rPr>
          <w:rFonts w:ascii="Arial" w:eastAsia="Calibri" w:hAnsi="Arial" w:cs="Arial"/>
          <w:b/>
          <w:sz w:val="24"/>
          <w:szCs w:val="24"/>
          <w:lang w:val="en-US" w:eastAsia="en-GB"/>
        </w:rPr>
        <w:tab/>
      </w:r>
      <w:r w:rsidRPr="00225427">
        <w:rPr>
          <w:rFonts w:ascii="Arial" w:eastAsia="宋体" w:hAnsi="Arial" w:cs="Arial"/>
          <w:b/>
          <w:sz w:val="24"/>
          <w:szCs w:val="24"/>
          <w:lang w:val="en-US" w:eastAsia="zh-CN"/>
        </w:rPr>
        <w:tab/>
      </w:r>
      <w:r w:rsidRPr="00225427">
        <w:rPr>
          <w:rFonts w:ascii="Arial" w:eastAsia="宋体" w:hAnsi="Arial" w:cs="Arial"/>
          <w:b/>
          <w:sz w:val="24"/>
          <w:szCs w:val="24"/>
          <w:lang w:val="en-US" w:eastAsia="zh-CN"/>
        </w:rPr>
        <w:tab/>
      </w:r>
      <w:r w:rsidRPr="00225427">
        <w:rPr>
          <w:rFonts w:ascii="Arial" w:eastAsia="宋体" w:hAnsi="Arial" w:cs="Arial"/>
          <w:b/>
          <w:sz w:val="24"/>
          <w:szCs w:val="24"/>
          <w:lang w:val="en-US" w:eastAsia="zh-CN"/>
        </w:rPr>
        <w:tab/>
      </w:r>
      <w:r w:rsidRPr="00225427">
        <w:rPr>
          <w:rFonts w:ascii="Arial" w:eastAsia="宋体" w:hAnsi="Arial" w:cs="Arial"/>
          <w:b/>
          <w:sz w:val="24"/>
          <w:szCs w:val="24"/>
          <w:lang w:val="en-US" w:eastAsia="zh-CN"/>
        </w:rPr>
        <w:tab/>
      </w:r>
      <w:r w:rsidRPr="00225427">
        <w:rPr>
          <w:rFonts w:ascii="Arial" w:eastAsia="宋体" w:hAnsi="Arial" w:cs="Arial"/>
          <w:b/>
          <w:sz w:val="24"/>
          <w:szCs w:val="24"/>
          <w:lang w:val="en-US" w:eastAsia="zh-CN"/>
        </w:rPr>
        <w:tab/>
      </w:r>
      <w:r w:rsidRPr="00225427">
        <w:rPr>
          <w:rFonts w:ascii="Arial" w:eastAsia="宋体" w:hAnsi="Arial" w:cs="Arial"/>
          <w:b/>
          <w:sz w:val="24"/>
          <w:szCs w:val="24"/>
          <w:lang w:val="en-US" w:eastAsia="zh-CN"/>
        </w:rPr>
        <w:tab/>
      </w:r>
      <w:r w:rsidRPr="00225427">
        <w:rPr>
          <w:rFonts w:ascii="Arial" w:eastAsia="宋体" w:hAnsi="Arial" w:cs="Arial"/>
          <w:b/>
          <w:sz w:val="24"/>
          <w:szCs w:val="24"/>
          <w:lang w:val="en-US" w:eastAsia="zh-CN"/>
        </w:rPr>
        <w:tab/>
      </w:r>
      <w:r w:rsidRPr="00225427">
        <w:rPr>
          <w:rFonts w:ascii="Arial" w:eastAsia="宋体" w:hAnsi="Arial" w:cs="Arial"/>
          <w:b/>
          <w:sz w:val="24"/>
          <w:szCs w:val="24"/>
          <w:lang w:val="en-US" w:eastAsia="zh-CN"/>
        </w:rPr>
        <w:tab/>
      </w:r>
      <w:r w:rsidRPr="00225427">
        <w:rPr>
          <w:rFonts w:ascii="Arial" w:eastAsia="宋体" w:hAnsi="Arial" w:cs="Arial"/>
          <w:b/>
          <w:sz w:val="24"/>
          <w:szCs w:val="24"/>
          <w:lang w:val="en-US" w:eastAsia="zh-CN"/>
        </w:rPr>
        <w:tab/>
      </w:r>
      <w:r w:rsidRPr="00225427">
        <w:rPr>
          <w:rFonts w:ascii="Arial" w:eastAsia="宋体" w:hAnsi="Arial" w:cs="Arial"/>
          <w:b/>
          <w:sz w:val="24"/>
          <w:szCs w:val="24"/>
          <w:lang w:val="en-US" w:eastAsia="zh-CN"/>
        </w:rPr>
        <w:tab/>
      </w:r>
      <w:r w:rsidRPr="00225427">
        <w:rPr>
          <w:rFonts w:ascii="Arial" w:eastAsia="宋体" w:hAnsi="Arial" w:cs="Arial"/>
          <w:b/>
          <w:sz w:val="24"/>
          <w:szCs w:val="24"/>
          <w:lang w:val="en-US" w:eastAsia="zh-CN"/>
        </w:rPr>
        <w:tab/>
      </w:r>
      <w:r w:rsidRPr="00225427">
        <w:rPr>
          <w:rFonts w:ascii="Arial" w:eastAsia="Calibri" w:hAnsi="Arial" w:cs="Arial"/>
          <w:b/>
          <w:sz w:val="24"/>
          <w:szCs w:val="24"/>
          <w:lang w:val="en-US" w:eastAsia="en-GB"/>
        </w:rPr>
        <w:tab/>
      </w:r>
      <w:r w:rsidRPr="00225427">
        <w:rPr>
          <w:rFonts w:ascii="Arial" w:eastAsia="Calibri" w:hAnsi="Arial" w:cs="Arial"/>
          <w:b/>
          <w:sz w:val="24"/>
          <w:szCs w:val="24"/>
          <w:lang w:val="en-US" w:eastAsia="en-GB"/>
        </w:rPr>
        <w:tab/>
      </w:r>
      <w:r w:rsidRPr="00225427">
        <w:rPr>
          <w:rFonts w:ascii="Arial" w:eastAsia="Calibri" w:hAnsi="Arial" w:cs="Arial"/>
          <w:b/>
          <w:sz w:val="24"/>
          <w:szCs w:val="24"/>
          <w:lang w:val="en-US" w:eastAsia="en-GB"/>
        </w:rPr>
        <w:tab/>
        <w:t>R3-21</w:t>
      </w:r>
      <w:r w:rsidR="003E13F2">
        <w:rPr>
          <w:rFonts w:ascii="Arial" w:hAnsi="Arial" w:cs="Arial" w:hint="eastAsia"/>
          <w:b/>
          <w:sz w:val="24"/>
          <w:szCs w:val="24"/>
          <w:lang w:val="en-US" w:eastAsia="zh-CN"/>
        </w:rPr>
        <w:t>3942</w:t>
      </w:r>
    </w:p>
    <w:p w:rsidR="00225427" w:rsidRPr="00225427" w:rsidRDefault="00225427" w:rsidP="00225427">
      <w:pPr>
        <w:spacing w:after="0"/>
        <w:rPr>
          <w:rFonts w:ascii="Arial" w:eastAsia="Calibri" w:hAnsi="Arial" w:cs="Arial"/>
          <w:b/>
          <w:sz w:val="24"/>
          <w:szCs w:val="24"/>
          <w:lang w:val="en-US" w:eastAsia="en-GB"/>
        </w:rPr>
      </w:pPr>
      <w:r w:rsidRPr="00225427">
        <w:rPr>
          <w:rFonts w:ascii="Arial" w:eastAsia="Calibri" w:hAnsi="Arial" w:cs="Arial"/>
          <w:b/>
          <w:sz w:val="24"/>
          <w:szCs w:val="24"/>
          <w:lang w:val="en-US" w:eastAsia="en-GB"/>
        </w:rPr>
        <w:t>16-26 Aug 2021</w:t>
      </w:r>
    </w:p>
    <w:p w:rsidR="00225427" w:rsidRPr="00225427" w:rsidRDefault="00225427" w:rsidP="00225427">
      <w:pPr>
        <w:spacing w:after="0"/>
        <w:rPr>
          <w:rFonts w:ascii="Arial" w:eastAsia="宋体" w:hAnsi="Arial" w:cs="Arial"/>
          <w:b/>
          <w:sz w:val="24"/>
          <w:szCs w:val="24"/>
          <w:lang w:val="en-US" w:eastAsia="zh-CN"/>
        </w:rPr>
      </w:pPr>
      <w:r w:rsidRPr="00225427">
        <w:rPr>
          <w:rFonts w:ascii="Arial" w:eastAsia="Calibri" w:hAnsi="Arial" w:cs="Arial"/>
          <w:b/>
          <w:sz w:val="24"/>
          <w:szCs w:val="24"/>
          <w:lang w:val="en-US" w:eastAsia="en-GB"/>
        </w:rPr>
        <w:t>Online</w:t>
      </w:r>
    </w:p>
    <w:p w:rsidR="00225427" w:rsidRPr="00225427" w:rsidRDefault="00225427" w:rsidP="00225427">
      <w:pPr>
        <w:widowControl w:val="0"/>
        <w:overflowPunct w:val="0"/>
        <w:autoSpaceDE w:val="0"/>
        <w:autoSpaceDN w:val="0"/>
        <w:adjustRightInd w:val="0"/>
        <w:spacing w:after="0" w:line="276" w:lineRule="auto"/>
        <w:textAlignment w:val="baseline"/>
        <w:rPr>
          <w:rFonts w:ascii="Arial" w:eastAsia="宋体" w:hAnsi="Arial" w:cs="Arial"/>
          <w:b/>
          <w:bCs/>
          <w:sz w:val="24"/>
          <w:lang w:val="en-US" w:eastAsia="ja-JP"/>
        </w:rPr>
      </w:pPr>
    </w:p>
    <w:p w:rsidR="00225427" w:rsidRPr="00225427" w:rsidRDefault="00225427" w:rsidP="00225427">
      <w:pPr>
        <w:spacing w:after="0" w:line="276" w:lineRule="auto"/>
        <w:rPr>
          <w:rFonts w:ascii="Arial" w:eastAsia="宋体" w:hAnsi="Arial" w:cs="Arial"/>
          <w:b/>
          <w:sz w:val="24"/>
          <w:szCs w:val="24"/>
          <w:lang w:eastAsia="zh-CN"/>
        </w:rPr>
      </w:pPr>
      <w:r w:rsidRPr="00225427">
        <w:rPr>
          <w:rFonts w:ascii="Arial" w:eastAsia="Calibri" w:hAnsi="Arial" w:cs="Arial"/>
          <w:b/>
          <w:sz w:val="24"/>
          <w:szCs w:val="24"/>
          <w:lang w:eastAsia="en-GB"/>
        </w:rPr>
        <w:t>Agenda item:</w:t>
      </w:r>
      <w:r w:rsidRPr="00225427">
        <w:rPr>
          <w:rFonts w:ascii="Arial" w:eastAsia="Calibri" w:hAnsi="Arial" w:cs="Arial"/>
          <w:b/>
          <w:sz w:val="24"/>
          <w:szCs w:val="24"/>
          <w:lang w:eastAsia="en-GB"/>
        </w:rPr>
        <w:tab/>
      </w:r>
      <w:r w:rsidRPr="00225427">
        <w:rPr>
          <w:rFonts w:ascii="Arial" w:eastAsia="Calibri" w:hAnsi="Arial" w:cs="Arial"/>
          <w:b/>
          <w:sz w:val="24"/>
          <w:szCs w:val="24"/>
          <w:lang w:eastAsia="en-GB"/>
        </w:rPr>
        <w:tab/>
        <w:t>14.3</w:t>
      </w:r>
    </w:p>
    <w:p w:rsidR="00225427" w:rsidRPr="00225427" w:rsidRDefault="00225427" w:rsidP="00225427">
      <w:pPr>
        <w:spacing w:after="0" w:line="276" w:lineRule="auto"/>
        <w:rPr>
          <w:rFonts w:ascii="Arial" w:eastAsia="Calibri" w:hAnsi="Arial" w:cs="Arial"/>
          <w:b/>
          <w:sz w:val="24"/>
          <w:szCs w:val="24"/>
          <w:lang w:eastAsia="en-GB"/>
        </w:rPr>
      </w:pPr>
      <w:r w:rsidRPr="00225427">
        <w:rPr>
          <w:rFonts w:ascii="Arial" w:eastAsia="Calibri" w:hAnsi="Arial" w:cs="Arial"/>
          <w:b/>
          <w:sz w:val="24"/>
          <w:szCs w:val="24"/>
          <w:lang w:eastAsia="en-GB"/>
        </w:rPr>
        <w:t>Source:</w:t>
      </w:r>
      <w:r w:rsidRPr="00225427">
        <w:rPr>
          <w:rFonts w:ascii="Arial" w:eastAsia="Calibri" w:hAnsi="Arial" w:cs="Arial"/>
          <w:b/>
          <w:sz w:val="24"/>
          <w:szCs w:val="24"/>
          <w:lang w:eastAsia="en-GB"/>
        </w:rPr>
        <w:tab/>
      </w:r>
      <w:r w:rsidRPr="00225427">
        <w:rPr>
          <w:rFonts w:ascii="Arial" w:eastAsia="Calibri" w:hAnsi="Arial" w:cs="Arial"/>
          <w:b/>
          <w:sz w:val="24"/>
          <w:szCs w:val="24"/>
          <w:lang w:eastAsia="en-GB"/>
        </w:rPr>
        <w:tab/>
      </w:r>
      <w:r w:rsidRPr="00225427">
        <w:rPr>
          <w:rFonts w:ascii="Arial" w:eastAsia="Calibri" w:hAnsi="Arial" w:cs="Arial"/>
          <w:b/>
          <w:sz w:val="24"/>
          <w:szCs w:val="24"/>
          <w:lang w:eastAsia="en-GB"/>
        </w:rPr>
        <w:tab/>
      </w:r>
      <w:r w:rsidRPr="00225427">
        <w:rPr>
          <w:rFonts w:ascii="Arial" w:eastAsia="Calibri" w:hAnsi="Arial" w:cs="Arial"/>
          <w:b/>
          <w:sz w:val="24"/>
          <w:szCs w:val="24"/>
          <w:lang w:eastAsia="en-GB"/>
        </w:rPr>
        <w:tab/>
        <w:t>CATT</w:t>
      </w:r>
    </w:p>
    <w:p w:rsidR="00225427" w:rsidRPr="00225427" w:rsidRDefault="00225427" w:rsidP="00225427">
      <w:pPr>
        <w:spacing w:after="0" w:line="276" w:lineRule="auto"/>
        <w:ind w:left="1988" w:hanging="1988"/>
        <w:rPr>
          <w:rFonts w:ascii="Arial" w:eastAsia="宋体" w:hAnsi="Arial" w:cs="Arial"/>
          <w:b/>
          <w:sz w:val="24"/>
          <w:szCs w:val="24"/>
          <w:lang w:eastAsia="zh-CN"/>
        </w:rPr>
      </w:pPr>
      <w:r w:rsidRPr="00225427">
        <w:rPr>
          <w:rFonts w:ascii="Arial" w:eastAsia="Calibri" w:hAnsi="Arial" w:cs="Arial"/>
          <w:b/>
          <w:sz w:val="24"/>
          <w:szCs w:val="24"/>
          <w:lang w:eastAsia="en-GB"/>
        </w:rPr>
        <w:t>Title:</w:t>
      </w:r>
      <w:r w:rsidRPr="00225427">
        <w:rPr>
          <w:rFonts w:ascii="Arial" w:eastAsia="Calibri" w:hAnsi="Arial" w:cs="Arial"/>
          <w:b/>
          <w:sz w:val="24"/>
          <w:szCs w:val="24"/>
          <w:lang w:eastAsia="en-GB"/>
        </w:rPr>
        <w:tab/>
        <w:t xml:space="preserve">Remaining issues of Conditional PSCell Change/Addition </w:t>
      </w:r>
    </w:p>
    <w:p w:rsidR="00225427" w:rsidRPr="00225427" w:rsidRDefault="00225427" w:rsidP="00225427">
      <w:pPr>
        <w:spacing w:after="0" w:line="276" w:lineRule="auto"/>
        <w:rPr>
          <w:rFonts w:ascii="Arial" w:eastAsia="Calibri" w:hAnsi="Arial" w:cs="Arial"/>
          <w:b/>
          <w:sz w:val="24"/>
          <w:szCs w:val="24"/>
          <w:lang w:eastAsia="en-GB"/>
        </w:rPr>
      </w:pPr>
      <w:r w:rsidRPr="00225427">
        <w:rPr>
          <w:rFonts w:ascii="Arial" w:eastAsia="Calibri" w:hAnsi="Arial" w:cs="Arial"/>
          <w:b/>
          <w:sz w:val="24"/>
          <w:szCs w:val="24"/>
          <w:lang w:eastAsia="en-GB"/>
        </w:rPr>
        <w:t>Document for:</w:t>
      </w:r>
      <w:r w:rsidRPr="00225427">
        <w:rPr>
          <w:rFonts w:ascii="Arial" w:eastAsia="Calibri" w:hAnsi="Arial" w:cs="Arial"/>
          <w:b/>
          <w:sz w:val="24"/>
          <w:szCs w:val="24"/>
          <w:lang w:eastAsia="en-GB"/>
        </w:rPr>
        <w:tab/>
      </w:r>
      <w:r w:rsidRPr="00225427">
        <w:rPr>
          <w:rFonts w:ascii="Arial" w:eastAsia="Calibri" w:hAnsi="Arial" w:cs="Arial"/>
          <w:b/>
          <w:sz w:val="24"/>
          <w:szCs w:val="24"/>
          <w:lang w:eastAsia="en-GB"/>
        </w:rPr>
        <w:tab/>
        <w:t xml:space="preserve">Discussion and Decision </w:t>
      </w:r>
    </w:p>
    <w:p w:rsidR="00911BDF" w:rsidRPr="00225427" w:rsidRDefault="00601B23">
      <w:pPr>
        <w:pStyle w:val="1"/>
        <w:rPr>
          <w:rFonts w:cs="Arial"/>
          <w:sz w:val="20"/>
          <w:lang w:eastAsia="zh-CN"/>
        </w:rPr>
      </w:pPr>
      <w:r w:rsidRPr="00225427">
        <w:rPr>
          <w:rFonts w:cs="Arial"/>
          <w:lang w:eastAsia="zh-CN"/>
        </w:rPr>
        <w:t>1. Introduction</w:t>
      </w:r>
    </w:p>
    <w:p w:rsidR="00515BFC" w:rsidRPr="00225427" w:rsidRDefault="00D6553C" w:rsidP="00AC38B5">
      <w:pPr>
        <w:pStyle w:val="ab"/>
        <w:widowControl w:val="0"/>
        <w:overflowPunct/>
        <w:autoSpaceDE/>
        <w:autoSpaceDN/>
        <w:adjustRightInd/>
        <w:spacing w:after="120"/>
        <w:jc w:val="both"/>
        <w:rPr>
          <w:rFonts w:ascii="Arial" w:hAnsi="Arial" w:cs="Arial"/>
          <w:kern w:val="2"/>
          <w:lang w:val="en-US" w:eastAsia="zh-CN"/>
        </w:rPr>
      </w:pPr>
      <w:bookmarkStart w:id="8" w:name="OLE_LINK641"/>
      <w:bookmarkStart w:id="9" w:name="OLE_LINK643"/>
      <w:bookmarkStart w:id="10" w:name="OLE_LINK2"/>
      <w:bookmarkStart w:id="11" w:name="OLE_LINK1"/>
      <w:bookmarkStart w:id="12" w:name="OLE_LINK642"/>
      <w:r w:rsidRPr="00225427">
        <w:rPr>
          <w:rFonts w:ascii="Arial" w:hAnsi="Arial" w:cs="Arial"/>
          <w:kern w:val="2"/>
          <w:lang w:val="en-US" w:eastAsia="zh-CN"/>
        </w:rPr>
        <w:t xml:space="preserve">According to the discussion </w:t>
      </w:r>
      <w:r w:rsidR="00A244AB" w:rsidRPr="00225427">
        <w:rPr>
          <w:rFonts w:ascii="Arial" w:hAnsi="Arial" w:cs="Arial"/>
          <w:kern w:val="2"/>
          <w:lang w:val="en-US" w:eastAsia="zh-CN"/>
        </w:rPr>
        <w:t>of</w:t>
      </w:r>
      <w:r w:rsidRPr="00225427">
        <w:rPr>
          <w:rFonts w:ascii="Arial" w:hAnsi="Arial" w:cs="Arial"/>
          <w:kern w:val="2"/>
          <w:lang w:val="en-US" w:eastAsia="zh-CN"/>
        </w:rPr>
        <w:t xml:space="preserve"> last RAN3 meeting,</w:t>
      </w:r>
      <w:r w:rsidR="00A244AB" w:rsidRPr="00225427">
        <w:rPr>
          <w:rFonts w:ascii="Arial" w:hAnsi="Arial" w:cs="Arial"/>
          <w:kern w:val="2"/>
          <w:lang w:val="en-US" w:eastAsia="zh-CN"/>
        </w:rPr>
        <w:t xml:space="preserve"> there are still the </w:t>
      </w:r>
      <w:r w:rsidR="00B74FDD" w:rsidRPr="00225427">
        <w:rPr>
          <w:rFonts w:ascii="Arial" w:hAnsi="Arial" w:cs="Arial"/>
          <w:kern w:val="2"/>
          <w:lang w:val="en-US" w:eastAsia="zh-CN"/>
        </w:rPr>
        <w:t>remaining</w:t>
      </w:r>
      <w:r w:rsidRPr="00225427">
        <w:rPr>
          <w:rFonts w:ascii="Arial" w:hAnsi="Arial" w:cs="Arial"/>
          <w:kern w:val="2"/>
          <w:lang w:val="en-US" w:eastAsia="zh-CN"/>
        </w:rPr>
        <w:t xml:space="preserve"> issues to b</w:t>
      </w:r>
      <w:r w:rsidR="00A244AB" w:rsidRPr="00225427">
        <w:rPr>
          <w:rFonts w:ascii="Arial" w:hAnsi="Arial" w:cs="Arial"/>
          <w:kern w:val="2"/>
          <w:lang w:val="en-US" w:eastAsia="zh-CN"/>
        </w:rPr>
        <w:t xml:space="preserve">e </w:t>
      </w:r>
      <w:r w:rsidR="00B74FDD" w:rsidRPr="00225427">
        <w:rPr>
          <w:rFonts w:ascii="Arial" w:hAnsi="Arial" w:cs="Arial"/>
          <w:kern w:val="2"/>
          <w:lang w:val="en-US" w:eastAsia="zh-CN"/>
        </w:rPr>
        <w:t>address</w:t>
      </w:r>
      <w:r w:rsidR="00A244AB" w:rsidRPr="00225427">
        <w:rPr>
          <w:rFonts w:ascii="Arial" w:hAnsi="Arial" w:cs="Arial"/>
          <w:kern w:val="2"/>
          <w:lang w:val="en-US" w:eastAsia="zh-CN"/>
        </w:rPr>
        <w:t>ed regarding the CPAC procedure</w:t>
      </w:r>
      <w:r w:rsidRPr="00225427">
        <w:rPr>
          <w:rFonts w:ascii="Arial" w:hAnsi="Arial" w:cs="Arial"/>
          <w:kern w:val="2"/>
          <w:lang w:val="en-US" w:eastAsia="zh-CN"/>
        </w:rPr>
        <w:t>:</w:t>
      </w:r>
    </w:p>
    <w:p w:rsidR="00547FD4" w:rsidRPr="00225427" w:rsidRDefault="00155DA4" w:rsidP="00225427">
      <w:pPr>
        <w:pStyle w:val="ab"/>
        <w:widowControl w:val="0"/>
        <w:overflowPunct/>
        <w:autoSpaceDE/>
        <w:autoSpaceDN/>
        <w:adjustRightInd/>
        <w:spacing w:after="0"/>
        <w:ind w:leftChars="200" w:left="400"/>
        <w:jc w:val="both"/>
        <w:rPr>
          <w:rFonts w:ascii="Arial" w:hAnsi="Arial" w:cs="Arial"/>
          <w:color w:val="FF0000"/>
          <w:kern w:val="2"/>
          <w:lang w:val="en-US" w:eastAsia="zh-CN"/>
        </w:rPr>
      </w:pPr>
      <w:r w:rsidRPr="00225427">
        <w:rPr>
          <w:rFonts w:ascii="Arial" w:hAnsi="Arial" w:cs="Arial"/>
          <w:color w:val="FF0000"/>
          <w:kern w:val="2"/>
          <w:lang w:val="en-US" w:eastAsia="zh-CN"/>
        </w:rPr>
        <w:t>FFS on providing the data forwarding address. For Xn, FFS new XnAP class2 procedure or reuse Xn-U Address Indication procedure.</w:t>
      </w:r>
    </w:p>
    <w:p w:rsidR="00155DA4" w:rsidRPr="00225427" w:rsidRDefault="00155DA4" w:rsidP="00225427">
      <w:pPr>
        <w:spacing w:after="0"/>
        <w:ind w:leftChars="200" w:left="400"/>
        <w:rPr>
          <w:rFonts w:ascii="Arial" w:hAnsi="Arial" w:cs="Arial"/>
          <w:color w:val="FF0000"/>
          <w:kern w:val="2"/>
          <w:lang w:val="en-US" w:eastAsia="zh-CN"/>
        </w:rPr>
      </w:pPr>
      <w:r w:rsidRPr="00225427">
        <w:rPr>
          <w:rFonts w:ascii="Arial" w:hAnsi="Arial" w:cs="Arial"/>
          <w:color w:val="FF0000"/>
          <w:kern w:val="2"/>
          <w:lang w:val="en-US" w:eastAsia="zh-CN"/>
        </w:rPr>
        <w:t>For Xn, it is FFS on introducing the new class2 procedure or resuing address indication procedure.</w:t>
      </w:r>
    </w:p>
    <w:p w:rsidR="00155DA4" w:rsidRPr="00225427" w:rsidRDefault="00155DA4" w:rsidP="00225427">
      <w:pPr>
        <w:pStyle w:val="ab"/>
        <w:widowControl w:val="0"/>
        <w:overflowPunct/>
        <w:autoSpaceDE/>
        <w:autoSpaceDN/>
        <w:adjustRightInd/>
        <w:spacing w:after="0"/>
        <w:ind w:leftChars="200" w:left="400"/>
        <w:jc w:val="both"/>
        <w:rPr>
          <w:rFonts w:ascii="Arial" w:hAnsi="Arial" w:cs="Arial"/>
          <w:color w:val="FF0000"/>
          <w:kern w:val="2"/>
          <w:lang w:val="en-US" w:eastAsia="zh-CN"/>
        </w:rPr>
      </w:pPr>
      <w:r w:rsidRPr="00225427">
        <w:rPr>
          <w:rFonts w:ascii="Arial" w:hAnsi="Arial" w:cs="Arial"/>
          <w:color w:val="FF0000"/>
          <w:kern w:val="2"/>
          <w:lang w:val="en-US" w:eastAsia="zh-CN"/>
        </w:rPr>
        <w:t>FFS if this new procedure can be reused to indicate “CPC triggered” in early data forwarding.</w:t>
      </w:r>
    </w:p>
    <w:p w:rsidR="00155DA4" w:rsidRPr="00225427" w:rsidRDefault="00155DA4" w:rsidP="00225427">
      <w:pPr>
        <w:pStyle w:val="ab"/>
        <w:widowControl w:val="0"/>
        <w:overflowPunct/>
        <w:autoSpaceDE/>
        <w:autoSpaceDN/>
        <w:adjustRightInd/>
        <w:ind w:leftChars="200" w:left="400"/>
        <w:jc w:val="both"/>
        <w:rPr>
          <w:rFonts w:ascii="Arial" w:hAnsi="Arial" w:cs="Arial"/>
          <w:color w:val="FF0000"/>
          <w:kern w:val="2"/>
          <w:lang w:val="en-US" w:eastAsia="zh-CN"/>
        </w:rPr>
      </w:pPr>
      <w:r w:rsidRPr="00225427">
        <w:rPr>
          <w:rFonts w:ascii="Arial" w:hAnsi="Arial" w:cs="Arial"/>
          <w:color w:val="FF0000"/>
          <w:kern w:val="2"/>
          <w:lang w:val="en-US" w:eastAsia="zh-CN"/>
        </w:rPr>
        <w:t>FFS the need to have “CPAC replace indication” and “CPAC cancel indication” in the messages.</w:t>
      </w:r>
    </w:p>
    <w:p w:rsidR="00515BFC" w:rsidRPr="00225427" w:rsidRDefault="008E0668" w:rsidP="00AC38B5">
      <w:pPr>
        <w:pStyle w:val="ab"/>
        <w:widowControl w:val="0"/>
        <w:overflowPunct/>
        <w:autoSpaceDE/>
        <w:autoSpaceDN/>
        <w:adjustRightInd/>
        <w:spacing w:after="120"/>
        <w:jc w:val="both"/>
        <w:rPr>
          <w:rFonts w:ascii="Arial" w:hAnsi="Arial" w:cs="Arial"/>
          <w:kern w:val="2"/>
          <w:lang w:val="en-US" w:eastAsia="zh-CN"/>
        </w:rPr>
      </w:pPr>
      <w:r w:rsidRPr="00225427">
        <w:rPr>
          <w:rFonts w:ascii="Arial" w:hAnsi="Arial" w:cs="Arial"/>
          <w:kern w:val="2"/>
          <w:lang w:val="en-US" w:eastAsia="zh-CN"/>
        </w:rPr>
        <w:t xml:space="preserve">In this contribution, we </w:t>
      </w:r>
      <w:r w:rsidR="00E11DD1" w:rsidRPr="00225427">
        <w:rPr>
          <w:rFonts w:ascii="Arial" w:hAnsi="Arial" w:cs="Arial"/>
          <w:kern w:val="2"/>
          <w:lang w:val="en-US" w:eastAsia="zh-CN"/>
        </w:rPr>
        <w:t xml:space="preserve">focus on these open issues, and </w:t>
      </w:r>
      <w:r w:rsidRPr="00225427">
        <w:rPr>
          <w:rFonts w:ascii="Arial" w:hAnsi="Arial" w:cs="Arial"/>
          <w:kern w:val="2"/>
          <w:lang w:val="en-US" w:eastAsia="zh-CN"/>
        </w:rPr>
        <w:t xml:space="preserve">provide </w:t>
      </w:r>
      <w:r w:rsidR="00E11DD1" w:rsidRPr="00225427">
        <w:rPr>
          <w:rFonts w:ascii="Arial" w:hAnsi="Arial" w:cs="Arial"/>
          <w:kern w:val="2"/>
          <w:lang w:val="en-US" w:eastAsia="zh-CN"/>
        </w:rPr>
        <w:t>some</w:t>
      </w:r>
      <w:r w:rsidRPr="00225427">
        <w:rPr>
          <w:rFonts w:ascii="Arial" w:hAnsi="Arial" w:cs="Arial"/>
          <w:kern w:val="2"/>
          <w:lang w:val="en-US" w:eastAsia="zh-CN"/>
        </w:rPr>
        <w:t xml:space="preserve"> analysis and proposals</w:t>
      </w:r>
      <w:r w:rsidR="00B83598" w:rsidRPr="00225427">
        <w:rPr>
          <w:rFonts w:ascii="Arial" w:hAnsi="Arial" w:cs="Arial"/>
          <w:kern w:val="2"/>
          <w:lang w:val="en-US" w:eastAsia="zh-CN"/>
        </w:rPr>
        <w:t>.</w:t>
      </w:r>
    </w:p>
    <w:p w:rsidR="00515BFC" w:rsidRPr="00225427" w:rsidRDefault="00515BFC" w:rsidP="00AF4F09">
      <w:pPr>
        <w:pStyle w:val="1"/>
        <w:rPr>
          <w:rFonts w:cs="Arial"/>
          <w:lang w:val="en-US" w:eastAsia="zh-CN"/>
        </w:rPr>
      </w:pPr>
      <w:r w:rsidRPr="00225427">
        <w:rPr>
          <w:rFonts w:cs="Arial"/>
          <w:lang w:val="en-US"/>
        </w:rPr>
        <w:t>2. Discussion</w:t>
      </w:r>
    </w:p>
    <w:p w:rsidR="00F912FA" w:rsidRPr="00225427" w:rsidRDefault="00F912FA" w:rsidP="002C07D5">
      <w:pPr>
        <w:pStyle w:val="ab"/>
        <w:widowControl w:val="0"/>
        <w:overflowPunct/>
        <w:autoSpaceDE/>
        <w:autoSpaceDN/>
        <w:adjustRightInd/>
        <w:spacing w:after="120"/>
        <w:jc w:val="both"/>
        <w:rPr>
          <w:rFonts w:ascii="Arial" w:hAnsi="Arial" w:cs="Arial"/>
          <w:kern w:val="2"/>
          <w:u w:val="single"/>
          <w:lang w:val="en-US" w:eastAsia="zh-CN"/>
        </w:rPr>
      </w:pPr>
      <w:r w:rsidRPr="00225427">
        <w:rPr>
          <w:rFonts w:ascii="Arial" w:hAnsi="Arial" w:cs="Arial"/>
          <w:kern w:val="2"/>
          <w:u w:val="single"/>
          <w:lang w:val="en-US" w:eastAsia="zh-CN"/>
        </w:rPr>
        <w:t>Issue 1</w:t>
      </w:r>
      <w:r w:rsidRPr="00225427">
        <w:rPr>
          <w:rFonts w:ascii="Arial" w:hAnsi="Arial" w:cs="Arial"/>
          <w:kern w:val="2"/>
          <w:u w:val="single"/>
          <w:lang w:val="en-US" w:eastAsia="zh-CN"/>
        </w:rPr>
        <w:t>：</w:t>
      </w:r>
      <w:r w:rsidRPr="00225427">
        <w:rPr>
          <w:rFonts w:ascii="Arial" w:hAnsi="Arial" w:cs="Arial"/>
          <w:kern w:val="2"/>
          <w:u w:val="single"/>
          <w:lang w:val="en-US" w:eastAsia="zh-CN"/>
        </w:rPr>
        <w:t>Whether to use  new XnAP class2 procedure or reuse Xn-U Address Indication procedure to inform about Early data forwarding</w:t>
      </w:r>
      <w:r w:rsidRPr="00225427">
        <w:rPr>
          <w:rFonts w:ascii="Arial" w:hAnsi="Arial" w:cs="Arial"/>
          <w:kern w:val="2"/>
          <w:u w:val="single"/>
          <w:lang w:val="en-US" w:eastAsia="zh-CN"/>
        </w:rPr>
        <w:t>？</w:t>
      </w:r>
    </w:p>
    <w:p w:rsidR="00D649D4" w:rsidRPr="00225427" w:rsidRDefault="00743CA5" w:rsidP="002C07D5">
      <w:pPr>
        <w:pStyle w:val="ab"/>
        <w:widowControl w:val="0"/>
        <w:overflowPunct/>
        <w:autoSpaceDE/>
        <w:autoSpaceDN/>
        <w:adjustRightInd/>
        <w:spacing w:after="120"/>
        <w:jc w:val="both"/>
        <w:rPr>
          <w:rFonts w:ascii="Arial" w:hAnsi="Arial" w:cs="Arial"/>
          <w:kern w:val="2"/>
          <w:lang w:val="en-US" w:eastAsia="zh-CN"/>
        </w:rPr>
      </w:pPr>
      <w:r w:rsidRPr="00225427">
        <w:rPr>
          <w:rFonts w:ascii="Arial" w:hAnsi="Arial" w:cs="Arial"/>
          <w:kern w:val="2"/>
          <w:lang w:val="en-US" w:eastAsia="zh-CN"/>
        </w:rPr>
        <w:t>Xn-U Address Indication procedure</w:t>
      </w:r>
      <w:r w:rsidRPr="00225427">
        <w:rPr>
          <w:rFonts w:ascii="Arial" w:hAnsi="Arial" w:cs="Arial"/>
        </w:rPr>
        <w:t xml:space="preserve"> over</w:t>
      </w:r>
      <w:r w:rsidRPr="00225427">
        <w:rPr>
          <w:rFonts w:ascii="Arial" w:hAnsi="Arial" w:cs="Arial"/>
          <w:lang w:eastAsia="zh-CN"/>
        </w:rPr>
        <w:t xml:space="preserve"> Xn can be used </w:t>
      </w:r>
      <w:r w:rsidRPr="00225427">
        <w:rPr>
          <w:rFonts w:ascii="Arial" w:hAnsi="Arial" w:cs="Arial"/>
        </w:rPr>
        <w:t xml:space="preserve">by the M-NG-RAN node </w:t>
      </w:r>
      <w:r w:rsidRPr="00225427">
        <w:rPr>
          <w:rFonts w:ascii="Arial" w:hAnsi="Arial" w:cs="Arial"/>
          <w:lang w:eastAsia="zh-CN"/>
        </w:rPr>
        <w:t xml:space="preserve">to inform about </w:t>
      </w:r>
      <w:r w:rsidRPr="00225427">
        <w:rPr>
          <w:rFonts w:ascii="Arial" w:hAnsi="Arial" w:cs="Arial"/>
        </w:rPr>
        <w:t>address information for SN terminated bearers to the S-NG-RAN node</w:t>
      </w:r>
      <w:r w:rsidR="00515BFC" w:rsidRPr="00225427">
        <w:rPr>
          <w:rFonts w:ascii="Arial" w:hAnsi="Arial" w:cs="Arial"/>
          <w:kern w:val="2"/>
          <w:lang w:val="en-US" w:eastAsia="zh-CN"/>
        </w:rPr>
        <w:t>.</w:t>
      </w:r>
      <w:r w:rsidR="00D649D4" w:rsidRPr="00225427">
        <w:rPr>
          <w:rFonts w:ascii="Arial" w:hAnsi="Arial" w:cs="Arial"/>
          <w:kern w:val="2"/>
          <w:lang w:val="en-US" w:eastAsia="zh-CN"/>
        </w:rPr>
        <w:t xml:space="preserve"> Naturally, the class 2 procedure can be reused by </w:t>
      </w:r>
      <w:r w:rsidR="00D649D4" w:rsidRPr="00225427">
        <w:rPr>
          <w:rFonts w:ascii="Arial" w:hAnsi="Arial" w:cs="Arial"/>
        </w:rPr>
        <w:t>the M-NG-RAN node</w:t>
      </w:r>
      <w:r w:rsidR="00D649D4" w:rsidRPr="00225427">
        <w:rPr>
          <w:rFonts w:ascii="Arial" w:hAnsi="Arial" w:cs="Arial"/>
          <w:lang w:eastAsia="zh-CN"/>
        </w:rPr>
        <w:t xml:space="preserve"> to inform about "CPC triggered” to the source </w:t>
      </w:r>
      <w:r w:rsidR="00D649D4" w:rsidRPr="00225427">
        <w:rPr>
          <w:rFonts w:ascii="Arial" w:hAnsi="Arial" w:cs="Arial"/>
        </w:rPr>
        <w:t>S-NG-RAN no</w:t>
      </w:r>
      <w:r w:rsidR="00D649D4" w:rsidRPr="00225427">
        <w:rPr>
          <w:rFonts w:ascii="Arial" w:hAnsi="Arial" w:cs="Arial"/>
          <w:kern w:val="2"/>
          <w:lang w:val="en-US" w:eastAsia="zh-CN"/>
        </w:rPr>
        <w:t>de (i.e. the successful reconfiguration of CPC at UE)</w:t>
      </w:r>
    </w:p>
    <w:p w:rsidR="00515BFC" w:rsidRPr="00225427" w:rsidRDefault="00D649D4" w:rsidP="00FE3A63">
      <w:pPr>
        <w:pStyle w:val="ab"/>
        <w:widowControl w:val="0"/>
        <w:overflowPunct/>
        <w:autoSpaceDE/>
        <w:autoSpaceDN/>
        <w:adjustRightInd/>
        <w:spacing w:after="120"/>
        <w:jc w:val="both"/>
        <w:rPr>
          <w:rFonts w:ascii="Arial" w:hAnsi="Arial" w:cs="Arial"/>
          <w:b/>
          <w:kern w:val="2"/>
          <w:lang w:val="en-US" w:eastAsia="zh-CN"/>
        </w:rPr>
      </w:pPr>
      <w:r w:rsidRPr="00225427">
        <w:rPr>
          <w:rFonts w:ascii="Arial" w:hAnsi="Arial" w:cs="Arial"/>
          <w:b/>
          <w:kern w:val="2"/>
          <w:lang w:val="en-US" w:eastAsia="zh-CN"/>
        </w:rPr>
        <w:t>Proposal 1: Re</w:t>
      </w:r>
      <w:r w:rsidR="00515BFC" w:rsidRPr="00225427">
        <w:rPr>
          <w:rFonts w:ascii="Arial" w:hAnsi="Arial" w:cs="Arial"/>
          <w:b/>
          <w:kern w:val="2"/>
          <w:lang w:val="en-US" w:eastAsia="zh-CN"/>
        </w:rPr>
        <w:t xml:space="preserve">use the </w:t>
      </w:r>
      <w:r w:rsidRPr="00225427">
        <w:rPr>
          <w:rFonts w:ascii="Arial" w:hAnsi="Arial" w:cs="Arial"/>
          <w:b/>
          <w:kern w:val="2"/>
          <w:lang w:val="en-US" w:eastAsia="zh-CN"/>
        </w:rPr>
        <w:t>Xn-U Address Indication procedure to inform about "CPC triggered”</w:t>
      </w:r>
      <w:r w:rsidR="0089267B" w:rsidRPr="00225427">
        <w:rPr>
          <w:rFonts w:ascii="Arial" w:hAnsi="Arial" w:cs="Arial"/>
          <w:b/>
          <w:kern w:val="2"/>
          <w:lang w:val="en-US" w:eastAsia="zh-CN"/>
        </w:rPr>
        <w:t xml:space="preserve"> for MN initiated inter-SN CPC</w:t>
      </w:r>
      <w:r w:rsidR="00515BFC" w:rsidRPr="00225427">
        <w:rPr>
          <w:rFonts w:ascii="Arial" w:hAnsi="Arial" w:cs="Arial"/>
          <w:b/>
          <w:kern w:val="2"/>
          <w:lang w:val="en-US" w:eastAsia="zh-CN"/>
        </w:rPr>
        <w:t>.</w:t>
      </w:r>
    </w:p>
    <w:p w:rsidR="00BA4845" w:rsidRPr="00225427" w:rsidRDefault="00BA4845" w:rsidP="00080E73">
      <w:pPr>
        <w:pStyle w:val="ab"/>
        <w:widowControl w:val="0"/>
        <w:overflowPunct/>
        <w:autoSpaceDE/>
        <w:autoSpaceDN/>
        <w:adjustRightInd/>
        <w:spacing w:after="120"/>
        <w:jc w:val="both"/>
        <w:rPr>
          <w:rFonts w:ascii="Arial" w:hAnsi="Arial" w:cs="Arial"/>
          <w:kern w:val="2"/>
          <w:u w:val="single"/>
          <w:lang w:val="en-US" w:eastAsia="zh-CN"/>
        </w:rPr>
      </w:pPr>
      <w:r w:rsidRPr="00225427">
        <w:rPr>
          <w:rFonts w:ascii="Arial" w:hAnsi="Arial" w:cs="Arial"/>
          <w:kern w:val="2"/>
          <w:u w:val="single"/>
          <w:lang w:val="en-US" w:eastAsia="zh-CN"/>
        </w:rPr>
        <w:t>Issue 2: Whether to use  new XnAP class2 procedure or reuse Xn-U Address Indication procedure to inform about late data forwarding</w:t>
      </w:r>
      <w:r w:rsidRPr="00225427">
        <w:rPr>
          <w:rFonts w:ascii="Arial" w:hAnsi="Arial" w:cs="Arial"/>
          <w:kern w:val="2"/>
          <w:u w:val="single"/>
          <w:lang w:val="en-US" w:eastAsia="zh-CN"/>
        </w:rPr>
        <w:t>？</w:t>
      </w:r>
    </w:p>
    <w:p w:rsidR="00BA4845" w:rsidRPr="00225427" w:rsidRDefault="00BA4845" w:rsidP="00080E73">
      <w:pPr>
        <w:pStyle w:val="ab"/>
        <w:widowControl w:val="0"/>
        <w:overflowPunct/>
        <w:autoSpaceDE/>
        <w:autoSpaceDN/>
        <w:adjustRightInd/>
        <w:spacing w:after="120"/>
        <w:jc w:val="both"/>
        <w:rPr>
          <w:rFonts w:ascii="Arial" w:hAnsi="Arial" w:cs="Arial"/>
          <w:kern w:val="2"/>
          <w:lang w:val="en-US" w:eastAsia="zh-CN"/>
        </w:rPr>
      </w:pPr>
      <w:r w:rsidRPr="00225427">
        <w:rPr>
          <w:rFonts w:ascii="Arial" w:hAnsi="Arial" w:cs="Arial"/>
          <w:kern w:val="2"/>
          <w:lang w:val="en-US" w:eastAsia="zh-CN"/>
        </w:rPr>
        <w:t xml:space="preserve">Similarly, we think the existing Xn-U Address Indication procedure is used to transmit information related to data forwarding, which is also the signaling procedure that transfers UE related information from the M-NG-RAN node to the S-NG-RAN node. Therefore, whether the data forwarding is early or late, it is proposed to reuse this procedure to inform about "CPC triggered” or "CPC executed” to the source S-NG-RAN </w:t>
      </w:r>
      <w:r w:rsidR="00F31666" w:rsidRPr="00225427">
        <w:rPr>
          <w:rFonts w:ascii="Arial" w:hAnsi="Arial" w:cs="Arial"/>
          <w:kern w:val="2"/>
          <w:lang w:val="en-US" w:eastAsia="zh-CN"/>
        </w:rPr>
        <w:t>node</w:t>
      </w:r>
      <w:r w:rsidRPr="00225427">
        <w:rPr>
          <w:rFonts w:ascii="Arial" w:hAnsi="Arial" w:cs="Arial"/>
          <w:kern w:val="2"/>
          <w:lang w:val="en-US" w:eastAsia="zh-CN"/>
        </w:rPr>
        <w:t xml:space="preserve"> and it is not needed to introduce a new class 2 procedure and increase the specification complexity.</w:t>
      </w:r>
    </w:p>
    <w:p w:rsidR="0078661D" w:rsidRPr="00225427" w:rsidRDefault="00452D23" w:rsidP="00FE3A63">
      <w:pPr>
        <w:pStyle w:val="ab"/>
        <w:widowControl w:val="0"/>
        <w:overflowPunct/>
        <w:autoSpaceDE/>
        <w:autoSpaceDN/>
        <w:adjustRightInd/>
        <w:spacing w:after="120"/>
        <w:jc w:val="both"/>
        <w:rPr>
          <w:rFonts w:ascii="Arial" w:hAnsi="Arial" w:cs="Arial"/>
          <w:b/>
          <w:kern w:val="2"/>
          <w:lang w:val="en-US" w:eastAsia="zh-CN"/>
        </w:rPr>
      </w:pPr>
      <w:r w:rsidRPr="00225427">
        <w:rPr>
          <w:rFonts w:ascii="Arial" w:hAnsi="Arial" w:cs="Arial"/>
          <w:b/>
          <w:kern w:val="2"/>
          <w:lang w:val="en-US" w:eastAsia="zh-CN"/>
        </w:rPr>
        <w:t>Proposal 2</w:t>
      </w:r>
      <w:r w:rsidR="0078661D" w:rsidRPr="00225427">
        <w:rPr>
          <w:rFonts w:ascii="Arial" w:hAnsi="Arial" w:cs="Arial"/>
          <w:b/>
          <w:kern w:val="2"/>
          <w:lang w:val="en-US" w:eastAsia="zh-CN"/>
        </w:rPr>
        <w:t>：</w:t>
      </w:r>
      <w:r w:rsidR="00BA4845" w:rsidRPr="00225427">
        <w:rPr>
          <w:rFonts w:ascii="Arial" w:hAnsi="Arial" w:cs="Arial"/>
          <w:b/>
          <w:kern w:val="2"/>
          <w:lang w:val="en-US" w:eastAsia="zh-CN"/>
        </w:rPr>
        <w:t>Reuse the Xn-U Address Indication procedure to inform about "CPC executed”</w:t>
      </w:r>
      <w:r w:rsidR="0089267B" w:rsidRPr="00225427">
        <w:rPr>
          <w:rFonts w:ascii="Arial" w:hAnsi="Arial" w:cs="Arial"/>
          <w:b/>
          <w:kern w:val="2"/>
          <w:lang w:val="en-US" w:eastAsia="zh-CN"/>
        </w:rPr>
        <w:t xml:space="preserve"> for SN initiated inter-SN CPC</w:t>
      </w:r>
      <w:r w:rsidR="00BA4845" w:rsidRPr="00225427">
        <w:rPr>
          <w:rFonts w:ascii="Arial" w:hAnsi="Arial" w:cs="Arial"/>
          <w:b/>
          <w:kern w:val="2"/>
          <w:lang w:val="en-US" w:eastAsia="zh-CN"/>
        </w:rPr>
        <w:t>.</w:t>
      </w:r>
    </w:p>
    <w:p w:rsidR="00AC09BB" w:rsidRPr="00225427" w:rsidRDefault="00AC09BB" w:rsidP="00AC09BB">
      <w:pPr>
        <w:pStyle w:val="ab"/>
        <w:widowControl w:val="0"/>
        <w:overflowPunct/>
        <w:autoSpaceDE/>
        <w:autoSpaceDN/>
        <w:adjustRightInd/>
        <w:spacing w:after="120"/>
        <w:jc w:val="both"/>
        <w:rPr>
          <w:rFonts w:ascii="Arial" w:hAnsi="Arial" w:cs="Arial"/>
          <w:kern w:val="2"/>
          <w:u w:val="single"/>
          <w:lang w:val="en-US" w:eastAsia="zh-CN"/>
        </w:rPr>
      </w:pPr>
      <w:r w:rsidRPr="00225427">
        <w:rPr>
          <w:rFonts w:ascii="Arial" w:hAnsi="Arial" w:cs="Arial"/>
          <w:kern w:val="2"/>
          <w:u w:val="single"/>
          <w:lang w:val="en-US" w:eastAsia="zh-CN"/>
        </w:rPr>
        <w:t>Issue 3: Whether to introduce “List of Prepared PSCell IDs” in SN Change Confirm</w:t>
      </w:r>
      <w:r w:rsidR="007D2195" w:rsidRPr="00225427">
        <w:rPr>
          <w:rFonts w:ascii="Arial" w:hAnsi="Arial" w:cs="Arial"/>
          <w:kern w:val="2"/>
          <w:u w:val="single"/>
          <w:lang w:val="en-US" w:eastAsia="zh-CN"/>
        </w:rPr>
        <w:t xml:space="preserve"> message</w:t>
      </w:r>
      <w:r w:rsidRPr="00225427">
        <w:rPr>
          <w:rFonts w:ascii="Arial" w:hAnsi="Arial" w:cs="Arial"/>
          <w:kern w:val="2"/>
          <w:u w:val="single"/>
          <w:lang w:val="en-US" w:eastAsia="zh-CN"/>
        </w:rPr>
        <w:t>？</w:t>
      </w:r>
    </w:p>
    <w:p w:rsidR="007D2195" w:rsidRPr="00225427" w:rsidRDefault="00AC09BB" w:rsidP="007D2195">
      <w:pPr>
        <w:pStyle w:val="a9"/>
        <w:rPr>
          <w:rFonts w:ascii="Arial" w:eastAsiaTheme="minorEastAsia" w:hAnsi="Arial" w:cs="Arial"/>
          <w:b w:val="0"/>
          <w:kern w:val="2"/>
          <w:lang w:val="en-US"/>
        </w:rPr>
      </w:pPr>
      <w:r w:rsidRPr="00225427">
        <w:rPr>
          <w:rFonts w:ascii="Arial" w:eastAsiaTheme="minorEastAsia" w:hAnsi="Arial" w:cs="Arial"/>
          <w:b w:val="0"/>
          <w:kern w:val="2"/>
          <w:lang w:val="en-US"/>
        </w:rPr>
        <w:t>In last email discussion [2]</w:t>
      </w:r>
      <w:r w:rsidR="007D2195" w:rsidRPr="00225427">
        <w:rPr>
          <w:rFonts w:ascii="Arial" w:eastAsiaTheme="minorEastAsia" w:hAnsi="Arial" w:cs="Arial"/>
          <w:b w:val="0"/>
          <w:kern w:val="2"/>
          <w:lang w:val="en-US"/>
        </w:rPr>
        <w:t>, on</w:t>
      </w:r>
      <w:r w:rsidRPr="00225427">
        <w:rPr>
          <w:rFonts w:ascii="Arial" w:eastAsiaTheme="minorEastAsia" w:hAnsi="Arial" w:cs="Arial"/>
          <w:b w:val="0"/>
          <w:kern w:val="2"/>
          <w:lang w:val="en-US"/>
        </w:rPr>
        <w:t xml:space="preserve"> </w:t>
      </w:r>
      <w:r w:rsidR="007D2195" w:rsidRPr="00225427">
        <w:rPr>
          <w:rFonts w:ascii="Arial" w:eastAsiaTheme="minorEastAsia" w:hAnsi="Arial" w:cs="Arial"/>
          <w:b w:val="0"/>
          <w:kern w:val="2"/>
          <w:lang w:val="en-US"/>
        </w:rPr>
        <w:t xml:space="preserve">introducing “List of Prepared PSCell IDs” in the SN Addition Request ACK message, </w:t>
      </w:r>
      <w:r w:rsidRPr="00225427">
        <w:rPr>
          <w:rFonts w:ascii="Arial" w:eastAsiaTheme="minorEastAsia" w:hAnsi="Arial" w:cs="Arial"/>
          <w:b w:val="0"/>
          <w:kern w:val="2"/>
          <w:lang w:val="en-US"/>
        </w:rPr>
        <w:t xml:space="preserve">majority companies </w:t>
      </w:r>
      <w:r w:rsidR="007D2195" w:rsidRPr="00225427">
        <w:rPr>
          <w:rFonts w:ascii="Arial" w:eastAsiaTheme="minorEastAsia" w:hAnsi="Arial" w:cs="Arial"/>
          <w:b w:val="0"/>
          <w:kern w:val="2"/>
          <w:lang w:val="en-US"/>
        </w:rPr>
        <w:t>answer ” Yes”</w:t>
      </w:r>
      <w:r w:rsidRPr="00225427">
        <w:rPr>
          <w:rFonts w:ascii="Arial" w:eastAsiaTheme="minorEastAsia" w:hAnsi="Arial" w:cs="Arial"/>
          <w:b w:val="0"/>
          <w:kern w:val="2"/>
          <w:lang w:val="en-US"/>
        </w:rPr>
        <w:t>，</w:t>
      </w:r>
      <w:r w:rsidR="007D2195" w:rsidRPr="00225427">
        <w:rPr>
          <w:rFonts w:ascii="Arial" w:eastAsiaTheme="minorEastAsia" w:hAnsi="Arial" w:cs="Arial"/>
          <w:b w:val="0"/>
          <w:kern w:val="2"/>
          <w:lang w:val="en-US"/>
        </w:rPr>
        <w:t>but on introducing “List of Prepared PSCell IDs” in the SN Change Confirm message, majority companies answer ” FFS”. In our understanding, the SN Addition Request ACK message is from target S-NG-RAN node, so the “List of Prepared PSCell IDs” needs to be provided to perform CPC configuration towards UE. But SN Change Confirm message is from the M-NG-RAN node, it seems meaningless to the S-NG-RAN node. Therefore, it is not proposed to introduce “List of Prepared PSCell IDs” in SN Change Confirm message.</w:t>
      </w:r>
    </w:p>
    <w:p w:rsidR="007D2195" w:rsidRPr="00225427" w:rsidRDefault="007D2195" w:rsidP="007D2195">
      <w:pPr>
        <w:pStyle w:val="ab"/>
        <w:widowControl w:val="0"/>
        <w:overflowPunct/>
        <w:autoSpaceDE/>
        <w:autoSpaceDN/>
        <w:adjustRightInd/>
        <w:spacing w:after="120"/>
        <w:jc w:val="both"/>
        <w:rPr>
          <w:rFonts w:ascii="Arial" w:hAnsi="Arial" w:cs="Arial"/>
          <w:b/>
          <w:kern w:val="2"/>
          <w:lang w:val="en-US" w:eastAsia="zh-CN"/>
        </w:rPr>
      </w:pPr>
      <w:r w:rsidRPr="00225427">
        <w:rPr>
          <w:rFonts w:ascii="Arial" w:hAnsi="Arial" w:cs="Arial"/>
          <w:b/>
          <w:kern w:val="2"/>
          <w:lang w:val="en-US" w:eastAsia="zh-CN"/>
        </w:rPr>
        <w:t>Proposal 3: Not to introduce “List of Prepared PSCell IDs” in SN Change Confirm message.</w:t>
      </w:r>
    </w:p>
    <w:p w:rsidR="00AC09BB" w:rsidRPr="00225427" w:rsidRDefault="00D92CC0" w:rsidP="00D92CC0">
      <w:pPr>
        <w:pStyle w:val="ab"/>
        <w:widowControl w:val="0"/>
        <w:overflowPunct/>
        <w:autoSpaceDE/>
        <w:autoSpaceDN/>
        <w:adjustRightInd/>
        <w:spacing w:after="120"/>
        <w:jc w:val="both"/>
        <w:rPr>
          <w:rFonts w:ascii="Arial" w:hAnsi="Arial" w:cs="Arial"/>
          <w:kern w:val="2"/>
          <w:u w:val="single"/>
          <w:lang w:val="en-US" w:eastAsia="zh-CN"/>
        </w:rPr>
      </w:pPr>
      <w:r w:rsidRPr="00225427">
        <w:rPr>
          <w:rFonts w:ascii="Arial" w:hAnsi="Arial" w:cs="Arial"/>
          <w:kern w:val="2"/>
          <w:u w:val="single"/>
          <w:lang w:val="en-US" w:eastAsia="zh-CN"/>
        </w:rPr>
        <w:t>Issue 4: Whether to have “CPAC replace indication” and “CPAC cancel indication” in the messages</w:t>
      </w:r>
      <w:r w:rsidRPr="00225427">
        <w:rPr>
          <w:rFonts w:ascii="Arial" w:hAnsi="Arial" w:cs="Arial"/>
          <w:kern w:val="2"/>
          <w:u w:val="single"/>
          <w:lang w:val="en-US" w:eastAsia="zh-CN"/>
        </w:rPr>
        <w:t>？</w:t>
      </w:r>
    </w:p>
    <w:p w:rsidR="00A044E8" w:rsidRPr="00225427" w:rsidRDefault="00A044E8" w:rsidP="0078661D">
      <w:pPr>
        <w:pStyle w:val="ab"/>
        <w:widowControl w:val="0"/>
        <w:overflowPunct/>
        <w:autoSpaceDE/>
        <w:autoSpaceDN/>
        <w:adjustRightInd/>
        <w:spacing w:after="120"/>
        <w:jc w:val="both"/>
        <w:rPr>
          <w:rFonts w:ascii="Arial" w:hAnsi="Arial" w:cs="Arial"/>
          <w:kern w:val="2"/>
          <w:lang w:val="en-US" w:eastAsia="zh-CN"/>
        </w:rPr>
      </w:pPr>
      <w:r w:rsidRPr="00225427">
        <w:rPr>
          <w:rFonts w:ascii="Arial" w:hAnsi="Arial" w:cs="Arial"/>
          <w:kern w:val="2"/>
          <w:lang w:val="en-US" w:eastAsia="zh-CN"/>
        </w:rPr>
        <w:t xml:space="preserve">Similar as CHO, for the CPAC cancel procedure, whether initiated by MN or SN, needs to be supported in </w:t>
      </w:r>
      <w:r w:rsidRPr="00225427">
        <w:rPr>
          <w:rFonts w:ascii="Arial" w:hAnsi="Arial" w:cs="Arial"/>
          <w:kern w:val="2"/>
          <w:lang w:val="en-US" w:eastAsia="zh-CN"/>
        </w:rPr>
        <w:lastRenderedPageBreak/>
        <w:t xml:space="preserve">RAN3. Furthermore, the cell information to be canceled needs to be carried in the </w:t>
      </w:r>
      <w:r w:rsidRPr="00225427">
        <w:rPr>
          <w:rFonts w:ascii="Arial" w:hAnsi="Arial" w:cs="Arial"/>
        </w:rPr>
        <w:t xml:space="preserve">S-NG-RAN node </w:t>
      </w:r>
      <w:r w:rsidRPr="00225427">
        <w:rPr>
          <w:rFonts w:ascii="Arial" w:hAnsi="Arial" w:cs="Arial"/>
          <w:lang w:eastAsia="zh-CN"/>
        </w:rPr>
        <w:t xml:space="preserve">(or </w:t>
      </w:r>
      <w:r w:rsidRPr="00225427">
        <w:rPr>
          <w:rFonts w:ascii="Arial" w:hAnsi="Arial" w:cs="Arial"/>
        </w:rPr>
        <w:t xml:space="preserve">M-NG-RAN </w:t>
      </w:r>
      <w:r w:rsidR="00F31666" w:rsidRPr="00225427">
        <w:rPr>
          <w:rFonts w:ascii="Arial" w:hAnsi="Arial" w:cs="Arial"/>
        </w:rPr>
        <w:t>node</w:t>
      </w:r>
      <w:r w:rsidR="00F31666" w:rsidRPr="00225427">
        <w:rPr>
          <w:rFonts w:ascii="Arial" w:hAnsi="Arial" w:cs="Arial"/>
          <w:lang w:eastAsia="zh-CN"/>
        </w:rPr>
        <w:t>)</w:t>
      </w:r>
      <w:r w:rsidRPr="00225427">
        <w:rPr>
          <w:rFonts w:ascii="Arial" w:hAnsi="Arial" w:cs="Arial"/>
          <w:lang w:eastAsia="zh-CN"/>
        </w:rPr>
        <w:t xml:space="preserve"> </w:t>
      </w:r>
      <w:r w:rsidRPr="00225427">
        <w:rPr>
          <w:rFonts w:ascii="Arial" w:hAnsi="Arial" w:cs="Arial"/>
        </w:rPr>
        <w:t>initiated S-NG-RAN node Release</w:t>
      </w:r>
      <w:r w:rsidRPr="00225427">
        <w:rPr>
          <w:rFonts w:ascii="Arial" w:hAnsi="Arial" w:cs="Arial"/>
          <w:kern w:val="2"/>
          <w:lang w:val="en-US" w:eastAsia="zh-CN"/>
        </w:rPr>
        <w:t xml:space="preserve"> message to release part of the prepared cells, rather than releasing the entire SN. Besides,</w:t>
      </w:r>
      <w:r w:rsidRPr="00225427">
        <w:rPr>
          <w:rFonts w:ascii="Arial" w:hAnsi="Arial" w:cs="Arial"/>
        </w:rPr>
        <w:t xml:space="preserve"> “CPAC cancel ind</w:t>
      </w:r>
      <w:r w:rsidRPr="00225427">
        <w:rPr>
          <w:rFonts w:ascii="Arial" w:hAnsi="Arial" w:cs="Arial"/>
          <w:kern w:val="2"/>
          <w:lang w:val="en-US" w:eastAsia="zh-CN"/>
        </w:rPr>
        <w:t>ication” is not required in the corresponding message.</w:t>
      </w:r>
    </w:p>
    <w:p w:rsidR="00A044E8" w:rsidRPr="00225427" w:rsidRDefault="001806AB" w:rsidP="0078661D">
      <w:pPr>
        <w:pStyle w:val="ab"/>
        <w:widowControl w:val="0"/>
        <w:overflowPunct/>
        <w:autoSpaceDE/>
        <w:autoSpaceDN/>
        <w:adjustRightInd/>
        <w:spacing w:after="120"/>
        <w:jc w:val="both"/>
        <w:rPr>
          <w:rFonts w:ascii="Arial" w:hAnsi="Arial" w:cs="Arial"/>
          <w:b/>
          <w:kern w:val="2"/>
          <w:lang w:val="en-US" w:eastAsia="zh-CN"/>
        </w:rPr>
      </w:pPr>
      <w:r w:rsidRPr="00225427">
        <w:rPr>
          <w:rFonts w:ascii="Arial" w:hAnsi="Arial" w:cs="Arial"/>
          <w:b/>
          <w:kern w:val="2"/>
          <w:lang w:val="en-US" w:eastAsia="zh-CN"/>
        </w:rPr>
        <w:t xml:space="preserve">Proposal </w:t>
      </w:r>
      <w:r w:rsidR="00225427" w:rsidRPr="00225427">
        <w:rPr>
          <w:rFonts w:ascii="Arial" w:hAnsi="Arial" w:cs="Arial"/>
          <w:b/>
          <w:kern w:val="2"/>
          <w:lang w:val="en-US" w:eastAsia="zh-CN"/>
        </w:rPr>
        <w:t>4:</w:t>
      </w:r>
      <w:r w:rsidR="00D61DAC" w:rsidRPr="00225427">
        <w:rPr>
          <w:rFonts w:ascii="Arial" w:hAnsi="Arial" w:cs="Arial"/>
          <w:b/>
          <w:kern w:val="2"/>
          <w:lang w:val="en-US" w:eastAsia="zh-CN"/>
        </w:rPr>
        <w:t xml:space="preserve"> </w:t>
      </w:r>
      <w:r w:rsidRPr="00225427">
        <w:rPr>
          <w:rFonts w:ascii="Arial" w:hAnsi="Arial" w:cs="Arial"/>
          <w:b/>
          <w:kern w:val="2"/>
          <w:lang w:val="en-US" w:eastAsia="zh-CN"/>
        </w:rPr>
        <w:t xml:space="preserve">“CPAC cancel indication” is not required in the corresponding message, but the cell information to be canceled needs to be carried </w:t>
      </w:r>
      <w:r w:rsidR="00F31666" w:rsidRPr="00225427">
        <w:rPr>
          <w:rFonts w:ascii="Arial" w:hAnsi="Arial" w:cs="Arial"/>
          <w:b/>
          <w:kern w:val="2"/>
          <w:lang w:val="en-US" w:eastAsia="zh-CN"/>
        </w:rPr>
        <w:t>in the</w:t>
      </w:r>
      <w:r w:rsidRPr="00225427">
        <w:rPr>
          <w:rFonts w:ascii="Arial" w:hAnsi="Arial" w:cs="Arial"/>
          <w:b/>
          <w:kern w:val="2"/>
          <w:lang w:val="en-US" w:eastAsia="zh-CN"/>
        </w:rPr>
        <w:t xml:space="preserve"> corresponding message.</w:t>
      </w:r>
    </w:p>
    <w:p w:rsidR="0078661D" w:rsidRPr="00225427" w:rsidRDefault="00D61DAC" w:rsidP="0078661D">
      <w:pPr>
        <w:pStyle w:val="ab"/>
        <w:widowControl w:val="0"/>
        <w:overflowPunct/>
        <w:autoSpaceDE/>
        <w:autoSpaceDN/>
        <w:adjustRightInd/>
        <w:spacing w:after="120"/>
        <w:jc w:val="both"/>
        <w:rPr>
          <w:rFonts w:ascii="Arial" w:hAnsi="Arial" w:cs="Arial"/>
          <w:kern w:val="2"/>
          <w:lang w:val="en-US" w:eastAsia="zh-CN"/>
        </w:rPr>
      </w:pPr>
      <w:r w:rsidRPr="00225427">
        <w:rPr>
          <w:rFonts w:ascii="Arial" w:hAnsi="Arial" w:cs="Arial"/>
          <w:kern w:val="2"/>
          <w:lang w:val="en-US" w:eastAsia="zh-CN"/>
        </w:rPr>
        <w:t xml:space="preserve">Both </w:t>
      </w:r>
      <w:r w:rsidR="00A044E8" w:rsidRPr="00225427">
        <w:rPr>
          <w:rFonts w:ascii="Arial" w:hAnsi="Arial" w:cs="Arial"/>
          <w:kern w:val="2"/>
          <w:lang w:val="en-US" w:eastAsia="zh-CN"/>
        </w:rPr>
        <w:t>MN and SN initiated inter-SN CPC replace procedure</w:t>
      </w:r>
      <w:r w:rsidRPr="00225427">
        <w:rPr>
          <w:rFonts w:ascii="Arial" w:hAnsi="Arial" w:cs="Arial"/>
          <w:kern w:val="2"/>
          <w:lang w:val="en-US" w:eastAsia="zh-CN"/>
        </w:rPr>
        <w:t xml:space="preserve"> should be supported in RAN3. </w:t>
      </w:r>
      <w:r w:rsidR="00056C0D" w:rsidRPr="00225427">
        <w:rPr>
          <w:rFonts w:ascii="Arial" w:hAnsi="Arial" w:cs="Arial"/>
          <w:kern w:val="2"/>
          <w:lang w:val="en-US" w:eastAsia="zh-CN"/>
        </w:rPr>
        <w:t xml:space="preserve">For SN initiated inter-SN CPC replace procedure, </w:t>
      </w:r>
      <w:r w:rsidR="00460DFF" w:rsidRPr="00225427">
        <w:rPr>
          <w:rFonts w:ascii="Arial" w:hAnsi="Arial" w:cs="Arial"/>
          <w:kern w:val="2"/>
          <w:lang w:val="en-US" w:eastAsia="zh-CN"/>
        </w:rPr>
        <w:t xml:space="preserve">two sub-cases need to be considered. One sub-case is </w:t>
      </w:r>
      <w:r w:rsidR="002E0A85" w:rsidRPr="00225427">
        <w:rPr>
          <w:rFonts w:ascii="Arial" w:hAnsi="Arial" w:cs="Arial"/>
          <w:kern w:val="2"/>
          <w:lang w:val="en-US" w:eastAsia="zh-CN"/>
        </w:rPr>
        <w:t>for S-SN initiated inter-SN CPC replace procedure</w:t>
      </w:r>
      <w:r w:rsidR="00460DFF" w:rsidRPr="00225427">
        <w:rPr>
          <w:rFonts w:ascii="Arial" w:hAnsi="Arial" w:cs="Arial"/>
          <w:kern w:val="2"/>
          <w:lang w:val="en-US" w:eastAsia="zh-CN"/>
        </w:rPr>
        <w:t xml:space="preserve">, the main application scenario is for change of radio configuration in S-SN. In this case, </w:t>
      </w:r>
      <w:r w:rsidR="00FF485D" w:rsidRPr="00225427">
        <w:rPr>
          <w:rFonts w:ascii="Arial" w:hAnsi="Arial" w:cs="Arial"/>
          <w:kern w:val="2"/>
          <w:lang w:val="en-US" w:eastAsia="zh-CN"/>
        </w:rPr>
        <w:t xml:space="preserve">S-SN reuse the SN change procedure to inform MN, so that MN can </w:t>
      </w:r>
      <w:r w:rsidR="00D00114" w:rsidRPr="00225427">
        <w:rPr>
          <w:rFonts w:ascii="Arial" w:hAnsi="Arial" w:cs="Arial"/>
          <w:kern w:val="2"/>
          <w:lang w:val="en-US" w:eastAsia="zh-CN"/>
        </w:rPr>
        <w:t>trigger</w:t>
      </w:r>
      <w:r w:rsidR="00FF485D" w:rsidRPr="00225427">
        <w:rPr>
          <w:rFonts w:ascii="Arial" w:hAnsi="Arial" w:cs="Arial"/>
          <w:kern w:val="2"/>
          <w:lang w:val="en-US" w:eastAsia="zh-CN"/>
        </w:rPr>
        <w:t xml:space="preserve"> the MN initiated </w:t>
      </w:r>
      <w:r w:rsidR="00F37A7D" w:rsidRPr="00225427">
        <w:rPr>
          <w:rFonts w:ascii="Arial" w:hAnsi="Arial" w:cs="Arial"/>
          <w:kern w:val="2"/>
          <w:lang w:val="en-US" w:eastAsia="zh-CN"/>
        </w:rPr>
        <w:t xml:space="preserve">SN </w:t>
      </w:r>
      <w:r w:rsidR="00FF485D" w:rsidRPr="00225427">
        <w:rPr>
          <w:rFonts w:ascii="Arial" w:hAnsi="Arial" w:cs="Arial"/>
          <w:kern w:val="2"/>
          <w:lang w:val="en-US" w:eastAsia="zh-CN"/>
        </w:rPr>
        <w:t>modificatio</w:t>
      </w:r>
      <w:r w:rsidR="00F37A7D" w:rsidRPr="00225427">
        <w:rPr>
          <w:rFonts w:ascii="Arial" w:hAnsi="Arial" w:cs="Arial"/>
          <w:kern w:val="2"/>
          <w:lang w:val="en-US" w:eastAsia="zh-CN"/>
        </w:rPr>
        <w:t>n procedure</w:t>
      </w:r>
      <w:r w:rsidR="00FF485D" w:rsidRPr="00225427">
        <w:rPr>
          <w:rFonts w:ascii="Arial" w:hAnsi="Arial" w:cs="Arial"/>
          <w:kern w:val="2"/>
          <w:lang w:val="en-US" w:eastAsia="zh-CN"/>
        </w:rPr>
        <w:t xml:space="preserve"> to inform </w:t>
      </w:r>
      <w:r w:rsidR="00F37A7D" w:rsidRPr="00225427">
        <w:rPr>
          <w:rFonts w:ascii="Arial" w:hAnsi="Arial" w:cs="Arial"/>
          <w:kern w:val="2"/>
          <w:lang w:val="en-US" w:eastAsia="zh-CN"/>
        </w:rPr>
        <w:t>all prepared T-SNs</w:t>
      </w:r>
      <w:r w:rsidR="00FF485D" w:rsidRPr="00225427">
        <w:rPr>
          <w:rFonts w:ascii="Arial" w:hAnsi="Arial" w:cs="Arial"/>
          <w:kern w:val="2"/>
          <w:lang w:val="en-US" w:eastAsia="zh-CN"/>
        </w:rPr>
        <w:t xml:space="preserve"> to replace the old configuration.</w:t>
      </w:r>
      <w:r w:rsidRPr="00225427">
        <w:rPr>
          <w:rFonts w:ascii="Arial" w:hAnsi="Arial" w:cs="Arial"/>
          <w:kern w:val="2"/>
          <w:lang w:val="en-US" w:eastAsia="zh-CN"/>
        </w:rPr>
        <w:t xml:space="preserve"> Another sub-case is for T-SN initiated inter-SN CPC replace procedure, the main application scenario is for change of radio configuration in T-SN. In this case, T-SN reuses the SN initiated SN modification procedure to inform MN, so that MN can trigger the MN initiated SN modification procedure to inform all associated SNs to replace the old configuration. Besides, “CPAC replace indication” should be included in the corresponding message.</w:t>
      </w:r>
    </w:p>
    <w:p w:rsidR="0078661D" w:rsidRPr="00225427" w:rsidRDefault="00D61DAC" w:rsidP="0078661D">
      <w:pPr>
        <w:pStyle w:val="ab"/>
        <w:widowControl w:val="0"/>
        <w:overflowPunct/>
        <w:autoSpaceDE/>
        <w:autoSpaceDN/>
        <w:adjustRightInd/>
        <w:spacing w:after="120"/>
        <w:jc w:val="both"/>
        <w:rPr>
          <w:rFonts w:ascii="Arial" w:hAnsi="Arial" w:cs="Arial"/>
          <w:b/>
          <w:kern w:val="2"/>
          <w:lang w:val="en-US" w:eastAsia="zh-CN"/>
        </w:rPr>
      </w:pPr>
      <w:r w:rsidRPr="00225427">
        <w:rPr>
          <w:rFonts w:ascii="Arial" w:hAnsi="Arial" w:cs="Arial"/>
          <w:b/>
          <w:kern w:val="2"/>
          <w:lang w:val="en-US" w:eastAsia="zh-CN"/>
        </w:rPr>
        <w:t xml:space="preserve">Proposal 5: “CPAC replace indication” should be included in the MN initiated SN modification </w:t>
      </w:r>
      <w:r w:rsidR="00225427" w:rsidRPr="00225427">
        <w:rPr>
          <w:rFonts w:ascii="Arial" w:hAnsi="Arial" w:cs="Arial"/>
          <w:b/>
          <w:kern w:val="2"/>
          <w:lang w:val="en-US" w:eastAsia="zh-CN"/>
        </w:rPr>
        <w:t>procedure and</w:t>
      </w:r>
      <w:r w:rsidRPr="00225427">
        <w:rPr>
          <w:rFonts w:ascii="Arial" w:hAnsi="Arial" w:cs="Arial"/>
          <w:b/>
          <w:kern w:val="2"/>
          <w:lang w:val="en-US" w:eastAsia="zh-CN"/>
        </w:rPr>
        <w:t xml:space="preserve"> SN initiated SN modification procedure</w:t>
      </w:r>
    </w:p>
    <w:p w:rsidR="000F73CA" w:rsidRPr="00225427" w:rsidRDefault="000F73CA" w:rsidP="00164948">
      <w:pPr>
        <w:pStyle w:val="ab"/>
        <w:widowControl w:val="0"/>
        <w:overflowPunct/>
        <w:autoSpaceDE/>
        <w:autoSpaceDN/>
        <w:adjustRightInd/>
        <w:spacing w:after="120"/>
        <w:jc w:val="both"/>
        <w:rPr>
          <w:rFonts w:ascii="Arial" w:hAnsi="Arial" w:cs="Arial"/>
          <w:b/>
          <w:kern w:val="2"/>
          <w:lang w:val="en-US" w:eastAsia="zh-CN"/>
        </w:rPr>
      </w:pPr>
    </w:p>
    <w:bookmarkEnd w:id="8"/>
    <w:bookmarkEnd w:id="9"/>
    <w:bookmarkEnd w:id="10"/>
    <w:bookmarkEnd w:id="11"/>
    <w:bookmarkEnd w:id="12"/>
    <w:p w:rsidR="00911BDF" w:rsidRPr="00225427" w:rsidRDefault="00601B23">
      <w:pPr>
        <w:pStyle w:val="1"/>
        <w:rPr>
          <w:rFonts w:cs="Arial"/>
          <w:lang w:val="en-US"/>
        </w:rPr>
      </w:pPr>
      <w:r w:rsidRPr="00225427">
        <w:rPr>
          <w:rFonts w:cs="Arial"/>
          <w:lang w:val="en-US"/>
        </w:rPr>
        <w:t>3. Conclusion</w:t>
      </w:r>
    </w:p>
    <w:p w:rsidR="00911BDF" w:rsidRPr="00225427" w:rsidRDefault="00601B23">
      <w:pPr>
        <w:rPr>
          <w:rFonts w:ascii="Arial" w:hAnsi="Arial" w:cs="Arial"/>
          <w:lang w:val="en-US" w:eastAsia="zh-CN"/>
        </w:rPr>
      </w:pPr>
      <w:r w:rsidRPr="00225427">
        <w:rPr>
          <w:rFonts w:ascii="Arial" w:hAnsi="Arial" w:cs="Arial"/>
          <w:lang w:val="en-US" w:eastAsia="zh-CN"/>
        </w:rPr>
        <w:t>After the above analysis, we provide the following observations and proposals</w:t>
      </w:r>
    </w:p>
    <w:p w:rsidR="00983A93" w:rsidRPr="00225427" w:rsidRDefault="00D61DAC" w:rsidP="001313CA">
      <w:pPr>
        <w:tabs>
          <w:tab w:val="left" w:pos="1260"/>
        </w:tabs>
        <w:rPr>
          <w:rFonts w:ascii="Arial" w:hAnsi="Arial" w:cs="Arial"/>
          <w:b/>
          <w:kern w:val="2"/>
          <w:lang w:val="en-US" w:eastAsia="zh-CN"/>
        </w:rPr>
      </w:pPr>
      <w:r w:rsidRPr="00225427">
        <w:rPr>
          <w:rFonts w:ascii="Arial" w:hAnsi="Arial" w:cs="Arial"/>
          <w:b/>
          <w:kern w:val="2"/>
          <w:lang w:val="en-US" w:eastAsia="zh-CN"/>
        </w:rPr>
        <w:t>Proposal 1: Reuse the Xn-U Address Indication procedure to inform about "CPC triggered” for MN initiated inter-SN CPC.</w:t>
      </w:r>
    </w:p>
    <w:p w:rsidR="001313CA" w:rsidRPr="00225427" w:rsidRDefault="00D61DAC" w:rsidP="001313CA">
      <w:pPr>
        <w:tabs>
          <w:tab w:val="left" w:pos="1260"/>
        </w:tabs>
        <w:rPr>
          <w:rFonts w:ascii="Arial" w:hAnsi="Arial" w:cs="Arial"/>
          <w:b/>
          <w:kern w:val="2"/>
          <w:lang w:val="en-US" w:eastAsia="zh-CN"/>
        </w:rPr>
      </w:pPr>
      <w:r w:rsidRPr="00225427">
        <w:rPr>
          <w:rFonts w:ascii="Arial" w:hAnsi="Arial" w:cs="Arial"/>
          <w:b/>
          <w:kern w:val="2"/>
          <w:lang w:val="en-US" w:eastAsia="zh-CN"/>
        </w:rPr>
        <w:t>Proposal 2</w:t>
      </w:r>
      <w:r w:rsidRPr="00225427">
        <w:rPr>
          <w:rFonts w:ascii="Arial" w:hAnsi="Arial" w:cs="Arial"/>
          <w:b/>
          <w:kern w:val="2"/>
          <w:lang w:val="en-US" w:eastAsia="zh-CN"/>
        </w:rPr>
        <w:t>：</w:t>
      </w:r>
      <w:r w:rsidRPr="00225427">
        <w:rPr>
          <w:rFonts w:ascii="Arial" w:hAnsi="Arial" w:cs="Arial"/>
          <w:b/>
          <w:kern w:val="2"/>
          <w:lang w:val="en-US" w:eastAsia="zh-CN"/>
        </w:rPr>
        <w:t>Reuse the Xn-U Address Indication procedure to inform about "CPC executed” for SN initiated inter-SN CPC.</w:t>
      </w:r>
    </w:p>
    <w:p w:rsidR="001313CA" w:rsidRPr="00225427" w:rsidRDefault="00D61DAC" w:rsidP="00983A93">
      <w:pPr>
        <w:tabs>
          <w:tab w:val="left" w:pos="1260"/>
        </w:tabs>
        <w:rPr>
          <w:rFonts w:ascii="Arial" w:hAnsi="Arial" w:cs="Arial"/>
          <w:b/>
          <w:kern w:val="2"/>
          <w:lang w:val="en-US" w:eastAsia="zh-CN"/>
        </w:rPr>
      </w:pPr>
      <w:r w:rsidRPr="00225427">
        <w:rPr>
          <w:rFonts w:ascii="Arial" w:hAnsi="Arial" w:cs="Arial"/>
          <w:b/>
          <w:kern w:val="2"/>
          <w:lang w:val="en-US" w:eastAsia="zh-CN"/>
        </w:rPr>
        <w:t>Proposal 3: Not to introduce “List of Prepared PSCell IDs” in SN Change Confirm message.</w:t>
      </w:r>
    </w:p>
    <w:p w:rsidR="00D61DAC" w:rsidRPr="00225427" w:rsidRDefault="00D61DAC" w:rsidP="00983A93">
      <w:pPr>
        <w:tabs>
          <w:tab w:val="left" w:pos="1260"/>
        </w:tabs>
        <w:rPr>
          <w:rFonts w:ascii="Arial" w:hAnsi="Arial" w:cs="Arial"/>
          <w:b/>
          <w:kern w:val="2"/>
          <w:lang w:val="en-US" w:eastAsia="zh-CN"/>
        </w:rPr>
      </w:pPr>
      <w:r w:rsidRPr="00225427">
        <w:rPr>
          <w:rFonts w:ascii="Arial" w:hAnsi="Arial" w:cs="Arial"/>
          <w:b/>
          <w:kern w:val="2"/>
          <w:lang w:val="en-US" w:eastAsia="zh-CN"/>
        </w:rPr>
        <w:t xml:space="preserve">Proposal </w:t>
      </w:r>
      <w:r w:rsidR="00225427" w:rsidRPr="00225427">
        <w:rPr>
          <w:rFonts w:ascii="Arial" w:hAnsi="Arial" w:cs="Arial"/>
          <w:b/>
          <w:kern w:val="2"/>
          <w:lang w:val="en-US" w:eastAsia="zh-CN"/>
        </w:rPr>
        <w:t>4:</w:t>
      </w:r>
      <w:r w:rsidRPr="00225427">
        <w:rPr>
          <w:rFonts w:ascii="Arial" w:hAnsi="Arial" w:cs="Arial"/>
          <w:b/>
          <w:kern w:val="2"/>
          <w:lang w:val="en-US" w:eastAsia="zh-CN"/>
        </w:rPr>
        <w:t xml:space="preserve"> “CPAC cancel indication” is not required in the corresponding message, but the cell information to be canceled needs to be carried </w:t>
      </w:r>
      <w:r w:rsidR="00F31666" w:rsidRPr="00225427">
        <w:rPr>
          <w:rFonts w:ascii="Arial" w:hAnsi="Arial" w:cs="Arial"/>
          <w:b/>
          <w:kern w:val="2"/>
          <w:lang w:val="en-US" w:eastAsia="zh-CN"/>
        </w:rPr>
        <w:t>in the</w:t>
      </w:r>
      <w:r w:rsidRPr="00225427">
        <w:rPr>
          <w:rFonts w:ascii="Arial" w:hAnsi="Arial" w:cs="Arial"/>
          <w:b/>
          <w:kern w:val="2"/>
          <w:lang w:val="en-US" w:eastAsia="zh-CN"/>
        </w:rPr>
        <w:t xml:space="preserve"> corresponding message.</w:t>
      </w:r>
    </w:p>
    <w:p w:rsidR="00911BDF" w:rsidRPr="00225427" w:rsidRDefault="00D61DAC" w:rsidP="00983A93">
      <w:pPr>
        <w:tabs>
          <w:tab w:val="left" w:pos="1260"/>
        </w:tabs>
        <w:rPr>
          <w:rFonts w:ascii="Arial" w:hAnsi="Arial" w:cs="Arial"/>
          <w:b/>
          <w:kern w:val="2"/>
          <w:lang w:val="en-US" w:eastAsia="zh-CN"/>
        </w:rPr>
      </w:pPr>
      <w:r w:rsidRPr="00225427">
        <w:rPr>
          <w:rFonts w:ascii="Arial" w:hAnsi="Arial" w:cs="Arial"/>
          <w:b/>
          <w:kern w:val="2"/>
          <w:lang w:val="en-US" w:eastAsia="zh-CN"/>
        </w:rPr>
        <w:t xml:space="preserve">Proposal 5: “CPAC replace indication” should be included in the MN initiated SN modification </w:t>
      </w:r>
      <w:r w:rsidR="00225427" w:rsidRPr="00225427">
        <w:rPr>
          <w:rFonts w:ascii="Arial" w:hAnsi="Arial" w:cs="Arial"/>
          <w:b/>
          <w:kern w:val="2"/>
          <w:lang w:val="en-US" w:eastAsia="zh-CN"/>
        </w:rPr>
        <w:t>procedure and</w:t>
      </w:r>
      <w:r w:rsidRPr="00225427">
        <w:rPr>
          <w:rFonts w:ascii="Arial" w:hAnsi="Arial" w:cs="Arial"/>
          <w:b/>
          <w:kern w:val="2"/>
          <w:lang w:val="en-US" w:eastAsia="zh-CN"/>
        </w:rPr>
        <w:t xml:space="preserve"> SN initiated SN modification procedure.</w:t>
      </w:r>
    </w:p>
    <w:p w:rsidR="00911BDF" w:rsidRPr="00225427" w:rsidRDefault="00601B23">
      <w:pPr>
        <w:pStyle w:val="1"/>
        <w:rPr>
          <w:rFonts w:cs="Arial"/>
          <w:lang w:val="en-US" w:eastAsia="zh-CN"/>
        </w:rPr>
      </w:pPr>
      <w:r w:rsidRPr="00225427">
        <w:rPr>
          <w:rFonts w:cs="Arial"/>
          <w:lang w:val="en-US" w:eastAsia="zh-CN"/>
        </w:rPr>
        <w:t>4. Reference</w:t>
      </w:r>
    </w:p>
    <w:p w:rsidR="00911BDF" w:rsidRPr="00225427" w:rsidRDefault="00601B23">
      <w:pPr>
        <w:rPr>
          <w:rFonts w:ascii="Arial" w:hAnsi="Arial" w:cs="Arial"/>
          <w:lang w:eastAsia="zh-CN"/>
        </w:rPr>
      </w:pPr>
      <w:r w:rsidRPr="00225427">
        <w:rPr>
          <w:rFonts w:ascii="Arial" w:hAnsi="Arial" w:cs="Arial"/>
          <w:lang w:eastAsia="zh-CN"/>
        </w:rPr>
        <w:t xml:space="preserve">[1] </w:t>
      </w:r>
      <w:bookmarkEnd w:id="0"/>
      <w:bookmarkEnd w:id="1"/>
      <w:bookmarkEnd w:id="2"/>
      <w:bookmarkEnd w:id="3"/>
      <w:bookmarkEnd w:id="4"/>
      <w:bookmarkEnd w:id="5"/>
      <w:bookmarkEnd w:id="6"/>
      <w:r w:rsidRPr="00225427">
        <w:rPr>
          <w:rFonts w:ascii="Arial" w:hAnsi="Arial" w:cs="Arial"/>
        </w:rPr>
        <w:t>RP-</w:t>
      </w:r>
      <w:r w:rsidR="00225427" w:rsidRPr="00225427">
        <w:rPr>
          <w:rFonts w:ascii="Arial" w:hAnsi="Arial" w:cs="Arial"/>
        </w:rPr>
        <w:t xml:space="preserve">201040 </w:t>
      </w:r>
      <w:r w:rsidR="00225427" w:rsidRPr="00225427">
        <w:rPr>
          <w:rFonts w:ascii="Arial" w:hAnsi="Arial" w:cs="Arial"/>
          <w:lang w:eastAsia="zh-CN"/>
        </w:rPr>
        <w:t>Revised</w:t>
      </w:r>
      <w:r w:rsidRPr="00225427">
        <w:rPr>
          <w:rFonts w:ascii="Arial" w:hAnsi="Arial" w:cs="Arial"/>
        </w:rPr>
        <w:t xml:space="preserve"> WID on Further Multi-RAT Dual-Connectivity enhancements</w:t>
      </w:r>
    </w:p>
    <w:p w:rsidR="008575C3" w:rsidRPr="00225427" w:rsidRDefault="008575C3">
      <w:pPr>
        <w:rPr>
          <w:rFonts w:ascii="Arial" w:hAnsi="Arial" w:cs="Arial"/>
        </w:rPr>
      </w:pPr>
      <w:r w:rsidRPr="00225427">
        <w:rPr>
          <w:rFonts w:ascii="Arial" w:hAnsi="Arial" w:cs="Arial"/>
          <w:lang w:eastAsia="zh-CN"/>
        </w:rPr>
        <w:t xml:space="preserve">[2] </w:t>
      </w:r>
      <w:r w:rsidR="00CA49A1" w:rsidRPr="00225427">
        <w:rPr>
          <w:rFonts w:ascii="Arial" w:hAnsi="Arial" w:cs="Arial"/>
        </w:rPr>
        <w:t>R3-</w:t>
      </w:r>
      <w:r w:rsidR="00225427" w:rsidRPr="00225427">
        <w:rPr>
          <w:rFonts w:ascii="Arial" w:hAnsi="Arial" w:cs="Arial"/>
        </w:rPr>
        <w:t>21</w:t>
      </w:r>
      <w:r w:rsidR="00225427" w:rsidRPr="00225427">
        <w:rPr>
          <w:rFonts w:ascii="Arial" w:hAnsi="Arial" w:cs="Arial"/>
          <w:lang w:eastAsia="zh-CN"/>
        </w:rPr>
        <w:t xml:space="preserve">2785 </w:t>
      </w:r>
      <w:r w:rsidR="00225427" w:rsidRPr="00225427">
        <w:rPr>
          <w:rFonts w:ascii="Arial" w:hAnsi="Arial" w:cs="Arial"/>
        </w:rPr>
        <w:t>Summary</w:t>
      </w:r>
      <w:r w:rsidR="00CA49A1" w:rsidRPr="00225427">
        <w:rPr>
          <w:rFonts w:ascii="Arial" w:hAnsi="Arial" w:cs="Arial"/>
          <w:lang w:val="it-IT"/>
        </w:rPr>
        <w:t xml:space="preserve"> of Offline Discussion on MRDC3-PSCell_Change_Addition</w:t>
      </w:r>
      <w:r w:rsidR="002E2917" w:rsidRPr="00225427">
        <w:rPr>
          <w:rFonts w:ascii="Arial" w:hAnsi="Arial" w:cs="Arial"/>
        </w:rPr>
        <w:t>, Huawei</w:t>
      </w:r>
    </w:p>
    <w:sectPr w:rsidR="008575C3" w:rsidRPr="0022542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A04" w:rsidRDefault="009F2A04" w:rsidP="00AA3305">
      <w:pPr>
        <w:spacing w:after="0"/>
      </w:pPr>
      <w:r>
        <w:separator/>
      </w:r>
    </w:p>
  </w:endnote>
  <w:endnote w:type="continuationSeparator" w:id="0">
    <w:p w:rsidR="009F2A04" w:rsidRDefault="009F2A04" w:rsidP="00AA33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7" w:usb1="00000000" w:usb2="00000000" w:usb3="00000000" w:csb0="00000093"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2AF" w:usb1="0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A04" w:rsidRDefault="009F2A04" w:rsidP="00AA3305">
      <w:pPr>
        <w:spacing w:after="0"/>
      </w:pPr>
      <w:r>
        <w:separator/>
      </w:r>
    </w:p>
  </w:footnote>
  <w:footnote w:type="continuationSeparator" w:id="0">
    <w:p w:rsidR="009F2A04" w:rsidRDefault="009F2A04" w:rsidP="00AA330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6F70258"/>
    <w:multiLevelType w:val="hybridMultilevel"/>
    <w:tmpl w:val="260E4C40"/>
    <w:lvl w:ilvl="0" w:tplc="10D03C6C">
      <w:start w:val="5"/>
      <w:numFmt w:val="bullet"/>
      <w:lvlText w:val="-"/>
      <w:lvlJc w:val="left"/>
      <w:pPr>
        <w:ind w:left="988" w:hanging="420"/>
      </w:pPr>
      <w:rPr>
        <w:rFonts w:ascii="Times New Roman" w:eastAsia="宋体" w:hAnsi="Times New Roman" w:cs="Times New Roman" w:hint="default"/>
        <w:b/>
        <w:i w:val="0"/>
        <w:color w:val="auto"/>
        <w:sz w:val="22"/>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nsid w:val="36A34518"/>
    <w:multiLevelType w:val="hybridMultilevel"/>
    <w:tmpl w:val="D6924AB8"/>
    <w:lvl w:ilvl="0" w:tplc="3D24FFAC">
      <w:start w:val="1"/>
      <w:numFmt w:val="decimal"/>
      <w:lvlText w:val="Proposal %1:"/>
      <w:lvlJc w:val="left"/>
      <w:pPr>
        <w:ind w:left="360" w:hanging="360"/>
      </w:pPr>
    </w:lvl>
    <w:lvl w:ilvl="1" w:tplc="041D0019" w:tentative="1">
      <w:start w:val="1"/>
      <w:numFmt w:val="lowerLetter"/>
      <w:lvlText w:val="%2."/>
      <w:lvlJc w:val="left"/>
      <w:pPr>
        <w:ind w:left="1015" w:hanging="360"/>
      </w:pPr>
    </w:lvl>
    <w:lvl w:ilvl="2" w:tplc="041D001B" w:tentative="1">
      <w:start w:val="1"/>
      <w:numFmt w:val="lowerRoman"/>
      <w:lvlText w:val="%3."/>
      <w:lvlJc w:val="right"/>
      <w:pPr>
        <w:ind w:left="1735" w:hanging="180"/>
      </w:pPr>
    </w:lvl>
    <w:lvl w:ilvl="3" w:tplc="041D000F" w:tentative="1">
      <w:start w:val="1"/>
      <w:numFmt w:val="decimal"/>
      <w:lvlText w:val="%4."/>
      <w:lvlJc w:val="left"/>
      <w:pPr>
        <w:ind w:left="2455" w:hanging="360"/>
      </w:pPr>
    </w:lvl>
    <w:lvl w:ilvl="4" w:tplc="041D0019" w:tentative="1">
      <w:start w:val="1"/>
      <w:numFmt w:val="lowerLetter"/>
      <w:lvlText w:val="%5."/>
      <w:lvlJc w:val="left"/>
      <w:pPr>
        <w:ind w:left="3175" w:hanging="360"/>
      </w:pPr>
    </w:lvl>
    <w:lvl w:ilvl="5" w:tplc="041D001B" w:tentative="1">
      <w:start w:val="1"/>
      <w:numFmt w:val="lowerRoman"/>
      <w:lvlText w:val="%6."/>
      <w:lvlJc w:val="right"/>
      <w:pPr>
        <w:ind w:left="3895" w:hanging="180"/>
      </w:pPr>
    </w:lvl>
    <w:lvl w:ilvl="6" w:tplc="041D000F" w:tentative="1">
      <w:start w:val="1"/>
      <w:numFmt w:val="decimal"/>
      <w:lvlText w:val="%7."/>
      <w:lvlJc w:val="left"/>
      <w:pPr>
        <w:ind w:left="4615" w:hanging="360"/>
      </w:pPr>
    </w:lvl>
    <w:lvl w:ilvl="7" w:tplc="041D0019" w:tentative="1">
      <w:start w:val="1"/>
      <w:numFmt w:val="lowerLetter"/>
      <w:lvlText w:val="%8."/>
      <w:lvlJc w:val="left"/>
      <w:pPr>
        <w:ind w:left="5335" w:hanging="360"/>
      </w:pPr>
    </w:lvl>
    <w:lvl w:ilvl="8" w:tplc="041D001B" w:tentative="1">
      <w:start w:val="1"/>
      <w:numFmt w:val="lowerRoman"/>
      <w:lvlText w:val="%9."/>
      <w:lvlJc w:val="right"/>
      <w:pPr>
        <w:ind w:left="6055" w:hanging="180"/>
      </w:pPr>
    </w:lvl>
  </w:abstractNum>
  <w:abstractNum w:abstractNumId="12">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4">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7">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nsid w:val="49045133"/>
    <w:multiLevelType w:val="hybridMultilevel"/>
    <w:tmpl w:val="5A8AF9C8"/>
    <w:lvl w:ilvl="0" w:tplc="10D03C6C">
      <w:start w:val="5"/>
      <w:numFmt w:val="bullet"/>
      <w:lvlText w:val="-"/>
      <w:lvlJc w:val="left"/>
      <w:pPr>
        <w:ind w:left="620" w:hanging="420"/>
      </w:pPr>
      <w:rPr>
        <w:rFonts w:ascii="Times New Roman" w:eastAsia="宋体" w:hAnsi="Times New Roman" w:cs="Times New Roman" w:hint="default"/>
        <w:b/>
        <w:i w:val="0"/>
        <w:color w:val="auto"/>
        <w:sz w:val="22"/>
      </w:rPr>
    </w:lvl>
    <w:lvl w:ilvl="1" w:tplc="0AACE4CE">
      <w:start w:val="1"/>
      <w:numFmt w:val="bullet"/>
      <w:lvlText w:val=""/>
      <w:lvlJc w:val="left"/>
      <w:pPr>
        <w:ind w:left="1040" w:hanging="420"/>
      </w:pPr>
      <w:rPr>
        <w:rFonts w:ascii="Wingdings" w:hAnsi="Wingdings" w:hint="default"/>
        <w:color w:val="auto"/>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1">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3">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nsid w:val="589E629C"/>
    <w:multiLevelType w:val="hybridMultilevel"/>
    <w:tmpl w:val="7368C5E4"/>
    <w:lvl w:ilvl="0" w:tplc="10D03C6C">
      <w:start w:val="5"/>
      <w:numFmt w:val="bullet"/>
      <w:lvlText w:val="-"/>
      <w:lvlJc w:val="left"/>
      <w:pPr>
        <w:ind w:left="1080" w:hanging="360"/>
      </w:pPr>
      <w:rPr>
        <w:rFonts w:ascii="Times New Roman" w:eastAsia="宋体"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03065E4"/>
    <w:multiLevelType w:val="multilevel"/>
    <w:tmpl w:val="603065E4"/>
    <w:lvl w:ilvl="0">
      <w:start w:val="1"/>
      <w:numFmt w:val="bullet"/>
      <w:lvlText w:val=""/>
      <w:lvlJc w:val="left"/>
      <w:pPr>
        <w:ind w:left="1020" w:hanging="420"/>
      </w:pPr>
      <w:rPr>
        <w:rFonts w:ascii="Wingdings" w:hAnsi="Wingdings"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7">
    <w:nsid w:val="6D453ACC"/>
    <w:multiLevelType w:val="hybridMultilevel"/>
    <w:tmpl w:val="D65C2B24"/>
    <w:lvl w:ilvl="0" w:tplc="10D03C6C">
      <w:start w:val="5"/>
      <w:numFmt w:val="bullet"/>
      <w:lvlText w:val="-"/>
      <w:lvlJc w:val="left"/>
      <w:pPr>
        <w:ind w:left="1800" w:hanging="360"/>
      </w:pPr>
      <w:rPr>
        <w:rFonts w:ascii="Times New Roman" w:eastAsia="宋体" w:hAnsi="Times New Roman" w:cs="Times New Roman" w:hint="default"/>
        <w:b/>
        <w:i w:val="0"/>
        <w:color w:val="auto"/>
        <w:sz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1">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6"/>
  </w:num>
  <w:num w:numId="2">
    <w:abstractNumId w:val="23"/>
  </w:num>
  <w:num w:numId="3">
    <w:abstractNumId w:val="22"/>
  </w:num>
  <w:num w:numId="4">
    <w:abstractNumId w:val="5"/>
  </w:num>
  <w:num w:numId="5">
    <w:abstractNumId w:val="0"/>
    <w:lvlOverride w:ilvl="0">
      <w:startOverride w:val="1"/>
    </w:lvlOverride>
  </w:num>
  <w:num w:numId="6">
    <w:abstractNumId w:val="3"/>
    <w:lvlOverride w:ilvl="0">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2"/>
  </w:num>
  <w:num w:numId="10">
    <w:abstractNumId w:val="20"/>
  </w:num>
  <w:num w:numId="11">
    <w:abstractNumId w:val="13"/>
    <w:lvlOverride w:ilvl="0">
      <w:startOverride w:val="1"/>
    </w:lvlOverride>
  </w:num>
  <w:num w:numId="12">
    <w:abstractNumId w:val="30"/>
  </w:num>
  <w:num w:numId="13">
    <w:abstractNumId w:val="25"/>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2"/>
  </w:num>
  <w:num w:numId="18">
    <w:abstractNumId w:val="29"/>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15"/>
    <w:lvlOverride w:ilvl="0">
      <w:startOverride w:val="1"/>
    </w:lvlOverride>
  </w:num>
  <w:num w:numId="22">
    <w:abstractNumId w:val="9"/>
  </w:num>
  <w:num w:numId="23">
    <w:abstractNumId w:val="12"/>
  </w:num>
  <w:num w:numId="24">
    <w:abstractNumId w:val="10"/>
  </w:num>
  <w:num w:numId="25">
    <w:abstractNumId w:val="14"/>
  </w:num>
  <w:num w:numId="26">
    <w:abstractNumId w:val="28"/>
  </w:num>
  <w:num w:numId="27">
    <w:abstractNumId w:val="4"/>
  </w:num>
  <w:num w:numId="28">
    <w:abstractNumId w:val="26"/>
  </w:num>
  <w:num w:numId="29">
    <w:abstractNumId w:val="24"/>
  </w:num>
  <w:num w:numId="30">
    <w:abstractNumId w:val="27"/>
  </w:num>
  <w:num w:numId="31">
    <w:abstractNumId w:val="11"/>
  </w:num>
  <w:num w:numId="32">
    <w:abstractNumId w:val="7"/>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63"/>
    <w:rsid w:val="0000351C"/>
    <w:rsid w:val="000042E1"/>
    <w:rsid w:val="00004A63"/>
    <w:rsid w:val="00011099"/>
    <w:rsid w:val="00012655"/>
    <w:rsid w:val="00012988"/>
    <w:rsid w:val="00022E4A"/>
    <w:rsid w:val="0002331C"/>
    <w:rsid w:val="000258BA"/>
    <w:rsid w:val="00030B5C"/>
    <w:rsid w:val="00042C61"/>
    <w:rsid w:val="000433BF"/>
    <w:rsid w:val="00043F65"/>
    <w:rsid w:val="00047A96"/>
    <w:rsid w:val="00051166"/>
    <w:rsid w:val="00056C0D"/>
    <w:rsid w:val="00056E1F"/>
    <w:rsid w:val="00061A4E"/>
    <w:rsid w:val="0006342D"/>
    <w:rsid w:val="00063954"/>
    <w:rsid w:val="00065F88"/>
    <w:rsid w:val="00066ABA"/>
    <w:rsid w:val="000715F0"/>
    <w:rsid w:val="00077A86"/>
    <w:rsid w:val="00080E73"/>
    <w:rsid w:val="00083E2D"/>
    <w:rsid w:val="000867BE"/>
    <w:rsid w:val="00087450"/>
    <w:rsid w:val="000900E6"/>
    <w:rsid w:val="00090890"/>
    <w:rsid w:val="00091061"/>
    <w:rsid w:val="00092112"/>
    <w:rsid w:val="000A6394"/>
    <w:rsid w:val="000B0F29"/>
    <w:rsid w:val="000B11A5"/>
    <w:rsid w:val="000B1E9D"/>
    <w:rsid w:val="000B3584"/>
    <w:rsid w:val="000B3DD6"/>
    <w:rsid w:val="000B4930"/>
    <w:rsid w:val="000B67AB"/>
    <w:rsid w:val="000B6ABC"/>
    <w:rsid w:val="000B7FED"/>
    <w:rsid w:val="000C038A"/>
    <w:rsid w:val="000C142F"/>
    <w:rsid w:val="000C1982"/>
    <w:rsid w:val="000C6598"/>
    <w:rsid w:val="000C673B"/>
    <w:rsid w:val="000C6825"/>
    <w:rsid w:val="000E2ECE"/>
    <w:rsid w:val="000E2ED7"/>
    <w:rsid w:val="000E42FF"/>
    <w:rsid w:val="000E4389"/>
    <w:rsid w:val="000E4FB4"/>
    <w:rsid w:val="000E6E18"/>
    <w:rsid w:val="000F0BF8"/>
    <w:rsid w:val="000F1F3F"/>
    <w:rsid w:val="000F4378"/>
    <w:rsid w:val="000F5603"/>
    <w:rsid w:val="000F73CA"/>
    <w:rsid w:val="0011441A"/>
    <w:rsid w:val="001221D8"/>
    <w:rsid w:val="001224AC"/>
    <w:rsid w:val="001228F0"/>
    <w:rsid w:val="00123D5E"/>
    <w:rsid w:val="001300E7"/>
    <w:rsid w:val="00130D8B"/>
    <w:rsid w:val="001313CA"/>
    <w:rsid w:val="001406C0"/>
    <w:rsid w:val="0014400D"/>
    <w:rsid w:val="00145D43"/>
    <w:rsid w:val="0014662B"/>
    <w:rsid w:val="00147308"/>
    <w:rsid w:val="0014781D"/>
    <w:rsid w:val="001534FE"/>
    <w:rsid w:val="00155DA4"/>
    <w:rsid w:val="0015718E"/>
    <w:rsid w:val="0015766C"/>
    <w:rsid w:val="001616CE"/>
    <w:rsid w:val="001618EC"/>
    <w:rsid w:val="001620B8"/>
    <w:rsid w:val="00164948"/>
    <w:rsid w:val="00164F39"/>
    <w:rsid w:val="00165BEF"/>
    <w:rsid w:val="00172A0A"/>
    <w:rsid w:val="001806AB"/>
    <w:rsid w:val="0018130B"/>
    <w:rsid w:val="00181450"/>
    <w:rsid w:val="00192C46"/>
    <w:rsid w:val="00193473"/>
    <w:rsid w:val="00193C10"/>
    <w:rsid w:val="00193F74"/>
    <w:rsid w:val="001942D0"/>
    <w:rsid w:val="001A08B3"/>
    <w:rsid w:val="001A1BF9"/>
    <w:rsid w:val="001A1C0C"/>
    <w:rsid w:val="001A5BCD"/>
    <w:rsid w:val="001A7B60"/>
    <w:rsid w:val="001B4558"/>
    <w:rsid w:val="001B52F0"/>
    <w:rsid w:val="001B6AAE"/>
    <w:rsid w:val="001B7A65"/>
    <w:rsid w:val="001C09AC"/>
    <w:rsid w:val="001C69C7"/>
    <w:rsid w:val="001D0FC6"/>
    <w:rsid w:val="001D13C5"/>
    <w:rsid w:val="001D56C6"/>
    <w:rsid w:val="001E3110"/>
    <w:rsid w:val="001E41F3"/>
    <w:rsid w:val="001F0128"/>
    <w:rsid w:val="001F1BBE"/>
    <w:rsid w:val="001F2620"/>
    <w:rsid w:val="001F3677"/>
    <w:rsid w:val="00200B0F"/>
    <w:rsid w:val="002016D5"/>
    <w:rsid w:val="00201B76"/>
    <w:rsid w:val="00202961"/>
    <w:rsid w:val="00204A66"/>
    <w:rsid w:val="00205FA1"/>
    <w:rsid w:val="0021539F"/>
    <w:rsid w:val="00215AEE"/>
    <w:rsid w:val="002161A4"/>
    <w:rsid w:val="002206D4"/>
    <w:rsid w:val="002207A9"/>
    <w:rsid w:val="00222732"/>
    <w:rsid w:val="00222868"/>
    <w:rsid w:val="00223E1F"/>
    <w:rsid w:val="00225427"/>
    <w:rsid w:val="002261C7"/>
    <w:rsid w:val="00226F6A"/>
    <w:rsid w:val="00240A71"/>
    <w:rsid w:val="0024502A"/>
    <w:rsid w:val="0024613F"/>
    <w:rsid w:val="00246192"/>
    <w:rsid w:val="002461E6"/>
    <w:rsid w:val="002464D4"/>
    <w:rsid w:val="002532FE"/>
    <w:rsid w:val="002547D4"/>
    <w:rsid w:val="0026004D"/>
    <w:rsid w:val="00261942"/>
    <w:rsid w:val="00261B0C"/>
    <w:rsid w:val="002640DD"/>
    <w:rsid w:val="00264C44"/>
    <w:rsid w:val="00265CE3"/>
    <w:rsid w:val="00266586"/>
    <w:rsid w:val="00270FA6"/>
    <w:rsid w:val="002726A8"/>
    <w:rsid w:val="00273155"/>
    <w:rsid w:val="00275D12"/>
    <w:rsid w:val="00277260"/>
    <w:rsid w:val="00277B88"/>
    <w:rsid w:val="002813BA"/>
    <w:rsid w:val="0028391D"/>
    <w:rsid w:val="00284FEB"/>
    <w:rsid w:val="0028535B"/>
    <w:rsid w:val="002860C4"/>
    <w:rsid w:val="002861B5"/>
    <w:rsid w:val="0029545E"/>
    <w:rsid w:val="002A0FB5"/>
    <w:rsid w:val="002A2780"/>
    <w:rsid w:val="002A31F9"/>
    <w:rsid w:val="002A475A"/>
    <w:rsid w:val="002A4804"/>
    <w:rsid w:val="002A6F98"/>
    <w:rsid w:val="002B19A1"/>
    <w:rsid w:val="002B43B4"/>
    <w:rsid w:val="002B4786"/>
    <w:rsid w:val="002B4C50"/>
    <w:rsid w:val="002B5741"/>
    <w:rsid w:val="002C07D5"/>
    <w:rsid w:val="002C1B3C"/>
    <w:rsid w:val="002C1D93"/>
    <w:rsid w:val="002C3182"/>
    <w:rsid w:val="002C37A1"/>
    <w:rsid w:val="002D265F"/>
    <w:rsid w:val="002D36A7"/>
    <w:rsid w:val="002D47A6"/>
    <w:rsid w:val="002E0A85"/>
    <w:rsid w:val="002E2917"/>
    <w:rsid w:val="002E3DD0"/>
    <w:rsid w:val="002E7DA0"/>
    <w:rsid w:val="002F07D0"/>
    <w:rsid w:val="002F0BB3"/>
    <w:rsid w:val="002F3235"/>
    <w:rsid w:val="002F4ABE"/>
    <w:rsid w:val="002F4E88"/>
    <w:rsid w:val="00305409"/>
    <w:rsid w:val="003073D3"/>
    <w:rsid w:val="0032170C"/>
    <w:rsid w:val="00323086"/>
    <w:rsid w:val="003258CF"/>
    <w:rsid w:val="00326E48"/>
    <w:rsid w:val="00330C04"/>
    <w:rsid w:val="00334B73"/>
    <w:rsid w:val="003375E7"/>
    <w:rsid w:val="003406A3"/>
    <w:rsid w:val="0034538E"/>
    <w:rsid w:val="00351F70"/>
    <w:rsid w:val="00353255"/>
    <w:rsid w:val="003609EF"/>
    <w:rsid w:val="0036126D"/>
    <w:rsid w:val="0036231A"/>
    <w:rsid w:val="003657E3"/>
    <w:rsid w:val="00366C22"/>
    <w:rsid w:val="003742C0"/>
    <w:rsid w:val="00374DD4"/>
    <w:rsid w:val="003755BF"/>
    <w:rsid w:val="00376A55"/>
    <w:rsid w:val="0038075E"/>
    <w:rsid w:val="0038131E"/>
    <w:rsid w:val="003822C9"/>
    <w:rsid w:val="003834DB"/>
    <w:rsid w:val="003840B0"/>
    <w:rsid w:val="003937D3"/>
    <w:rsid w:val="0039644C"/>
    <w:rsid w:val="0039648A"/>
    <w:rsid w:val="00396AB3"/>
    <w:rsid w:val="003A1A7D"/>
    <w:rsid w:val="003A27D5"/>
    <w:rsid w:val="003A685F"/>
    <w:rsid w:val="003B29F8"/>
    <w:rsid w:val="003B38AB"/>
    <w:rsid w:val="003B59C2"/>
    <w:rsid w:val="003C0B75"/>
    <w:rsid w:val="003C2CBE"/>
    <w:rsid w:val="003C7B35"/>
    <w:rsid w:val="003D1068"/>
    <w:rsid w:val="003D14B6"/>
    <w:rsid w:val="003D1BF0"/>
    <w:rsid w:val="003D7668"/>
    <w:rsid w:val="003E0238"/>
    <w:rsid w:val="003E13F2"/>
    <w:rsid w:val="003E1A36"/>
    <w:rsid w:val="003E1AD0"/>
    <w:rsid w:val="003E262F"/>
    <w:rsid w:val="003E56D4"/>
    <w:rsid w:val="003F12FA"/>
    <w:rsid w:val="003F21B5"/>
    <w:rsid w:val="003F4FBB"/>
    <w:rsid w:val="003F5FDC"/>
    <w:rsid w:val="004024E2"/>
    <w:rsid w:val="004027B2"/>
    <w:rsid w:val="00404168"/>
    <w:rsid w:val="00410371"/>
    <w:rsid w:val="00413DC7"/>
    <w:rsid w:val="00416E51"/>
    <w:rsid w:val="0042047C"/>
    <w:rsid w:val="004216C3"/>
    <w:rsid w:val="00422FB4"/>
    <w:rsid w:val="004242F1"/>
    <w:rsid w:val="00424993"/>
    <w:rsid w:val="00427826"/>
    <w:rsid w:val="00441572"/>
    <w:rsid w:val="00444160"/>
    <w:rsid w:val="00452C41"/>
    <w:rsid w:val="00452D23"/>
    <w:rsid w:val="00454C7E"/>
    <w:rsid w:val="00460DFF"/>
    <w:rsid w:val="0046145B"/>
    <w:rsid w:val="00466C48"/>
    <w:rsid w:val="004702BA"/>
    <w:rsid w:val="00470CA3"/>
    <w:rsid w:val="004711DC"/>
    <w:rsid w:val="00477475"/>
    <w:rsid w:val="00477F4B"/>
    <w:rsid w:val="0048038A"/>
    <w:rsid w:val="004819B4"/>
    <w:rsid w:val="00481B6F"/>
    <w:rsid w:val="00487FF3"/>
    <w:rsid w:val="004915FB"/>
    <w:rsid w:val="004923DA"/>
    <w:rsid w:val="004A2082"/>
    <w:rsid w:val="004A254B"/>
    <w:rsid w:val="004A372C"/>
    <w:rsid w:val="004A405D"/>
    <w:rsid w:val="004A44B9"/>
    <w:rsid w:val="004B16C9"/>
    <w:rsid w:val="004B264C"/>
    <w:rsid w:val="004B349A"/>
    <w:rsid w:val="004B4399"/>
    <w:rsid w:val="004B75B7"/>
    <w:rsid w:val="004C50FB"/>
    <w:rsid w:val="004C73C0"/>
    <w:rsid w:val="004C7A67"/>
    <w:rsid w:val="004D1FCD"/>
    <w:rsid w:val="004D2E6E"/>
    <w:rsid w:val="004D6DF3"/>
    <w:rsid w:val="004D790F"/>
    <w:rsid w:val="004E3166"/>
    <w:rsid w:val="004E3960"/>
    <w:rsid w:val="004F145B"/>
    <w:rsid w:val="004F37C0"/>
    <w:rsid w:val="00504071"/>
    <w:rsid w:val="0051580D"/>
    <w:rsid w:val="00515BFC"/>
    <w:rsid w:val="00520BDA"/>
    <w:rsid w:val="005221A1"/>
    <w:rsid w:val="00532019"/>
    <w:rsid w:val="00532B74"/>
    <w:rsid w:val="00533B74"/>
    <w:rsid w:val="00535160"/>
    <w:rsid w:val="00536223"/>
    <w:rsid w:val="00536D99"/>
    <w:rsid w:val="00541B02"/>
    <w:rsid w:val="005469C9"/>
    <w:rsid w:val="00547111"/>
    <w:rsid w:val="00547FD4"/>
    <w:rsid w:val="00550FCC"/>
    <w:rsid w:val="00551BCF"/>
    <w:rsid w:val="005574A4"/>
    <w:rsid w:val="00571F43"/>
    <w:rsid w:val="00575F8C"/>
    <w:rsid w:val="00577833"/>
    <w:rsid w:val="00580DA6"/>
    <w:rsid w:val="005900DC"/>
    <w:rsid w:val="0059136A"/>
    <w:rsid w:val="00592D74"/>
    <w:rsid w:val="005979C0"/>
    <w:rsid w:val="005A106E"/>
    <w:rsid w:val="005B19F9"/>
    <w:rsid w:val="005B3AFF"/>
    <w:rsid w:val="005B56E2"/>
    <w:rsid w:val="005B654C"/>
    <w:rsid w:val="005B692E"/>
    <w:rsid w:val="005B78C1"/>
    <w:rsid w:val="005C022B"/>
    <w:rsid w:val="005C7679"/>
    <w:rsid w:val="005D0C0E"/>
    <w:rsid w:val="005D139F"/>
    <w:rsid w:val="005D4D64"/>
    <w:rsid w:val="005E2C44"/>
    <w:rsid w:val="005E3412"/>
    <w:rsid w:val="005E74D1"/>
    <w:rsid w:val="005F3B47"/>
    <w:rsid w:val="005F5CAF"/>
    <w:rsid w:val="00601B23"/>
    <w:rsid w:val="00602895"/>
    <w:rsid w:val="00603A11"/>
    <w:rsid w:val="00606E25"/>
    <w:rsid w:val="006073C7"/>
    <w:rsid w:val="00607D50"/>
    <w:rsid w:val="0061587B"/>
    <w:rsid w:val="00615F26"/>
    <w:rsid w:val="00620A6C"/>
    <w:rsid w:val="00621188"/>
    <w:rsid w:val="00621B5D"/>
    <w:rsid w:val="006257ED"/>
    <w:rsid w:val="00631DF6"/>
    <w:rsid w:val="00632CEA"/>
    <w:rsid w:val="00635114"/>
    <w:rsid w:val="0063582A"/>
    <w:rsid w:val="00637DC6"/>
    <w:rsid w:val="0064093F"/>
    <w:rsid w:val="00640B42"/>
    <w:rsid w:val="00641D67"/>
    <w:rsid w:val="00642371"/>
    <w:rsid w:val="006435A2"/>
    <w:rsid w:val="00650909"/>
    <w:rsid w:val="00651E88"/>
    <w:rsid w:val="00653ED9"/>
    <w:rsid w:val="00654627"/>
    <w:rsid w:val="00660636"/>
    <w:rsid w:val="00661456"/>
    <w:rsid w:val="00662636"/>
    <w:rsid w:val="0066393E"/>
    <w:rsid w:val="006710D1"/>
    <w:rsid w:val="00671BBB"/>
    <w:rsid w:val="0067625E"/>
    <w:rsid w:val="00676B6E"/>
    <w:rsid w:val="00680BCC"/>
    <w:rsid w:val="006822E7"/>
    <w:rsid w:val="006845DE"/>
    <w:rsid w:val="00690D81"/>
    <w:rsid w:val="006923EB"/>
    <w:rsid w:val="00695808"/>
    <w:rsid w:val="006A1128"/>
    <w:rsid w:val="006A7B0E"/>
    <w:rsid w:val="006B037A"/>
    <w:rsid w:val="006B3047"/>
    <w:rsid w:val="006B46FB"/>
    <w:rsid w:val="006B4E22"/>
    <w:rsid w:val="006B6357"/>
    <w:rsid w:val="006C212D"/>
    <w:rsid w:val="006C22E6"/>
    <w:rsid w:val="006C40C8"/>
    <w:rsid w:val="006C58A8"/>
    <w:rsid w:val="006D1DA1"/>
    <w:rsid w:val="006E21FB"/>
    <w:rsid w:val="006F38CC"/>
    <w:rsid w:val="006F4BF4"/>
    <w:rsid w:val="00705058"/>
    <w:rsid w:val="00707827"/>
    <w:rsid w:val="00710A3C"/>
    <w:rsid w:val="007155E5"/>
    <w:rsid w:val="007174F5"/>
    <w:rsid w:val="00717944"/>
    <w:rsid w:val="007243D5"/>
    <w:rsid w:val="007277F4"/>
    <w:rsid w:val="0073775A"/>
    <w:rsid w:val="00740233"/>
    <w:rsid w:val="00743CA5"/>
    <w:rsid w:val="007455F0"/>
    <w:rsid w:val="007467CC"/>
    <w:rsid w:val="00750021"/>
    <w:rsid w:val="0075009F"/>
    <w:rsid w:val="0075474C"/>
    <w:rsid w:val="007549B4"/>
    <w:rsid w:val="00755F5F"/>
    <w:rsid w:val="0076090F"/>
    <w:rsid w:val="0076408B"/>
    <w:rsid w:val="00764D27"/>
    <w:rsid w:val="0076528D"/>
    <w:rsid w:val="00771173"/>
    <w:rsid w:val="0077673E"/>
    <w:rsid w:val="00777956"/>
    <w:rsid w:val="0078081B"/>
    <w:rsid w:val="00781224"/>
    <w:rsid w:val="00781840"/>
    <w:rsid w:val="00782B2E"/>
    <w:rsid w:val="007861F4"/>
    <w:rsid w:val="00786523"/>
    <w:rsid w:val="0078661D"/>
    <w:rsid w:val="00792342"/>
    <w:rsid w:val="00792F41"/>
    <w:rsid w:val="007968F2"/>
    <w:rsid w:val="007977A8"/>
    <w:rsid w:val="007A018B"/>
    <w:rsid w:val="007A460B"/>
    <w:rsid w:val="007B512A"/>
    <w:rsid w:val="007B51CF"/>
    <w:rsid w:val="007B5270"/>
    <w:rsid w:val="007B5430"/>
    <w:rsid w:val="007C1B84"/>
    <w:rsid w:val="007C2097"/>
    <w:rsid w:val="007C2981"/>
    <w:rsid w:val="007C32E0"/>
    <w:rsid w:val="007C64E1"/>
    <w:rsid w:val="007D2195"/>
    <w:rsid w:val="007D299C"/>
    <w:rsid w:val="007D44A4"/>
    <w:rsid w:val="007D552D"/>
    <w:rsid w:val="007D6A07"/>
    <w:rsid w:val="007D6DE6"/>
    <w:rsid w:val="007E04D4"/>
    <w:rsid w:val="007E4B76"/>
    <w:rsid w:val="007F32B3"/>
    <w:rsid w:val="007F7259"/>
    <w:rsid w:val="007F7982"/>
    <w:rsid w:val="0080339C"/>
    <w:rsid w:val="008040A8"/>
    <w:rsid w:val="00805893"/>
    <w:rsid w:val="008079AA"/>
    <w:rsid w:val="008116AD"/>
    <w:rsid w:val="00813270"/>
    <w:rsid w:val="00816824"/>
    <w:rsid w:val="00816D1F"/>
    <w:rsid w:val="00817474"/>
    <w:rsid w:val="00823AFF"/>
    <w:rsid w:val="008279FA"/>
    <w:rsid w:val="00831B1B"/>
    <w:rsid w:val="00831DF9"/>
    <w:rsid w:val="00835A2D"/>
    <w:rsid w:val="00837DE9"/>
    <w:rsid w:val="00840BF8"/>
    <w:rsid w:val="00843C5D"/>
    <w:rsid w:val="00845078"/>
    <w:rsid w:val="00856C57"/>
    <w:rsid w:val="00857061"/>
    <w:rsid w:val="00857307"/>
    <w:rsid w:val="008575C3"/>
    <w:rsid w:val="008576A5"/>
    <w:rsid w:val="00860F24"/>
    <w:rsid w:val="008626E7"/>
    <w:rsid w:val="0086518D"/>
    <w:rsid w:val="00867768"/>
    <w:rsid w:val="00870EE7"/>
    <w:rsid w:val="00874127"/>
    <w:rsid w:val="00874A85"/>
    <w:rsid w:val="008763F3"/>
    <w:rsid w:val="008863B9"/>
    <w:rsid w:val="008907BF"/>
    <w:rsid w:val="0089267B"/>
    <w:rsid w:val="008927B1"/>
    <w:rsid w:val="008947ED"/>
    <w:rsid w:val="00894B16"/>
    <w:rsid w:val="008A1D1E"/>
    <w:rsid w:val="008A45A6"/>
    <w:rsid w:val="008A47E3"/>
    <w:rsid w:val="008A6D6B"/>
    <w:rsid w:val="008B038A"/>
    <w:rsid w:val="008B0C3D"/>
    <w:rsid w:val="008B3FC8"/>
    <w:rsid w:val="008B7C4F"/>
    <w:rsid w:val="008D02FF"/>
    <w:rsid w:val="008D6398"/>
    <w:rsid w:val="008E0668"/>
    <w:rsid w:val="008E2D0E"/>
    <w:rsid w:val="008E5A6D"/>
    <w:rsid w:val="008E5BF7"/>
    <w:rsid w:val="008E6846"/>
    <w:rsid w:val="008E6E30"/>
    <w:rsid w:val="008E7AEE"/>
    <w:rsid w:val="008F3753"/>
    <w:rsid w:val="008F686C"/>
    <w:rsid w:val="0090290F"/>
    <w:rsid w:val="0091080A"/>
    <w:rsid w:val="00911BDF"/>
    <w:rsid w:val="00912D06"/>
    <w:rsid w:val="009148DE"/>
    <w:rsid w:val="00916B9E"/>
    <w:rsid w:val="0091796F"/>
    <w:rsid w:val="00921609"/>
    <w:rsid w:val="00924824"/>
    <w:rsid w:val="00925A1E"/>
    <w:rsid w:val="00931704"/>
    <w:rsid w:val="00937829"/>
    <w:rsid w:val="00940636"/>
    <w:rsid w:val="00941962"/>
    <w:rsid w:val="00941E30"/>
    <w:rsid w:val="0094255B"/>
    <w:rsid w:val="00943FD3"/>
    <w:rsid w:val="00945061"/>
    <w:rsid w:val="009556B5"/>
    <w:rsid w:val="00957DAB"/>
    <w:rsid w:val="00962908"/>
    <w:rsid w:val="00964EE2"/>
    <w:rsid w:val="0097290C"/>
    <w:rsid w:val="009777D9"/>
    <w:rsid w:val="0098008D"/>
    <w:rsid w:val="00983A93"/>
    <w:rsid w:val="00986A51"/>
    <w:rsid w:val="00991B88"/>
    <w:rsid w:val="0099278E"/>
    <w:rsid w:val="00992C2B"/>
    <w:rsid w:val="00994DAF"/>
    <w:rsid w:val="009951EF"/>
    <w:rsid w:val="00996312"/>
    <w:rsid w:val="00997ED8"/>
    <w:rsid w:val="009A02A0"/>
    <w:rsid w:val="009A079F"/>
    <w:rsid w:val="009A5753"/>
    <w:rsid w:val="009A579D"/>
    <w:rsid w:val="009B044A"/>
    <w:rsid w:val="009B1774"/>
    <w:rsid w:val="009B367E"/>
    <w:rsid w:val="009B5C0E"/>
    <w:rsid w:val="009B7CF5"/>
    <w:rsid w:val="009C0F16"/>
    <w:rsid w:val="009C5396"/>
    <w:rsid w:val="009C7B30"/>
    <w:rsid w:val="009D0590"/>
    <w:rsid w:val="009D106D"/>
    <w:rsid w:val="009E1B79"/>
    <w:rsid w:val="009E3297"/>
    <w:rsid w:val="009E4F97"/>
    <w:rsid w:val="009E686F"/>
    <w:rsid w:val="009F2A04"/>
    <w:rsid w:val="009F3DDB"/>
    <w:rsid w:val="009F734F"/>
    <w:rsid w:val="00A00FD9"/>
    <w:rsid w:val="00A0195B"/>
    <w:rsid w:val="00A0214C"/>
    <w:rsid w:val="00A044E8"/>
    <w:rsid w:val="00A04FE0"/>
    <w:rsid w:val="00A050AF"/>
    <w:rsid w:val="00A1032F"/>
    <w:rsid w:val="00A10960"/>
    <w:rsid w:val="00A10ED5"/>
    <w:rsid w:val="00A12219"/>
    <w:rsid w:val="00A133C7"/>
    <w:rsid w:val="00A17E25"/>
    <w:rsid w:val="00A24199"/>
    <w:rsid w:val="00A244AB"/>
    <w:rsid w:val="00A246B6"/>
    <w:rsid w:val="00A328F2"/>
    <w:rsid w:val="00A34072"/>
    <w:rsid w:val="00A35F61"/>
    <w:rsid w:val="00A370AE"/>
    <w:rsid w:val="00A43D54"/>
    <w:rsid w:val="00A47D7B"/>
    <w:rsid w:val="00A47E70"/>
    <w:rsid w:val="00A50CF0"/>
    <w:rsid w:val="00A519ED"/>
    <w:rsid w:val="00A54713"/>
    <w:rsid w:val="00A54AC2"/>
    <w:rsid w:val="00A6486B"/>
    <w:rsid w:val="00A6671E"/>
    <w:rsid w:val="00A66D7F"/>
    <w:rsid w:val="00A67E04"/>
    <w:rsid w:val="00A75571"/>
    <w:rsid w:val="00A75B28"/>
    <w:rsid w:val="00A7671C"/>
    <w:rsid w:val="00A77C12"/>
    <w:rsid w:val="00A84025"/>
    <w:rsid w:val="00A85C03"/>
    <w:rsid w:val="00A875FD"/>
    <w:rsid w:val="00A9469B"/>
    <w:rsid w:val="00AA2CBC"/>
    <w:rsid w:val="00AA3305"/>
    <w:rsid w:val="00AA60A4"/>
    <w:rsid w:val="00AA70CD"/>
    <w:rsid w:val="00AA70EF"/>
    <w:rsid w:val="00AB05A9"/>
    <w:rsid w:val="00AB1A8D"/>
    <w:rsid w:val="00AB47AC"/>
    <w:rsid w:val="00AB7620"/>
    <w:rsid w:val="00AB7E5A"/>
    <w:rsid w:val="00AC09BB"/>
    <w:rsid w:val="00AC3695"/>
    <w:rsid w:val="00AC375D"/>
    <w:rsid w:val="00AC38B5"/>
    <w:rsid w:val="00AC3B13"/>
    <w:rsid w:val="00AC5820"/>
    <w:rsid w:val="00AC5959"/>
    <w:rsid w:val="00AD1CD8"/>
    <w:rsid w:val="00AD71AD"/>
    <w:rsid w:val="00AF12D5"/>
    <w:rsid w:val="00AF37A5"/>
    <w:rsid w:val="00AF4F09"/>
    <w:rsid w:val="00AF6357"/>
    <w:rsid w:val="00B03194"/>
    <w:rsid w:val="00B04EC0"/>
    <w:rsid w:val="00B07A36"/>
    <w:rsid w:val="00B14FF7"/>
    <w:rsid w:val="00B165FD"/>
    <w:rsid w:val="00B20E4C"/>
    <w:rsid w:val="00B23052"/>
    <w:rsid w:val="00B258BB"/>
    <w:rsid w:val="00B26540"/>
    <w:rsid w:val="00B27DD3"/>
    <w:rsid w:val="00B34897"/>
    <w:rsid w:val="00B3493B"/>
    <w:rsid w:val="00B368E7"/>
    <w:rsid w:val="00B40E9D"/>
    <w:rsid w:val="00B43408"/>
    <w:rsid w:val="00B45BCD"/>
    <w:rsid w:val="00B469E6"/>
    <w:rsid w:val="00B506F2"/>
    <w:rsid w:val="00B50F7E"/>
    <w:rsid w:val="00B52F87"/>
    <w:rsid w:val="00B5336E"/>
    <w:rsid w:val="00B5345E"/>
    <w:rsid w:val="00B555B6"/>
    <w:rsid w:val="00B6151F"/>
    <w:rsid w:val="00B67B97"/>
    <w:rsid w:val="00B71957"/>
    <w:rsid w:val="00B71F09"/>
    <w:rsid w:val="00B72479"/>
    <w:rsid w:val="00B72E2D"/>
    <w:rsid w:val="00B74FDD"/>
    <w:rsid w:val="00B76971"/>
    <w:rsid w:val="00B77583"/>
    <w:rsid w:val="00B8336B"/>
    <w:rsid w:val="00B83598"/>
    <w:rsid w:val="00B87F49"/>
    <w:rsid w:val="00B918C5"/>
    <w:rsid w:val="00B91DD4"/>
    <w:rsid w:val="00B94E6D"/>
    <w:rsid w:val="00B968C8"/>
    <w:rsid w:val="00B97028"/>
    <w:rsid w:val="00BA0673"/>
    <w:rsid w:val="00BA342B"/>
    <w:rsid w:val="00BA3EC5"/>
    <w:rsid w:val="00BA41CD"/>
    <w:rsid w:val="00BA4845"/>
    <w:rsid w:val="00BA51D9"/>
    <w:rsid w:val="00BA7379"/>
    <w:rsid w:val="00BB1157"/>
    <w:rsid w:val="00BB135E"/>
    <w:rsid w:val="00BB5DFC"/>
    <w:rsid w:val="00BB6385"/>
    <w:rsid w:val="00BC27DA"/>
    <w:rsid w:val="00BD279D"/>
    <w:rsid w:val="00BD3410"/>
    <w:rsid w:val="00BD6BB8"/>
    <w:rsid w:val="00BE3D02"/>
    <w:rsid w:val="00BE5A27"/>
    <w:rsid w:val="00BF2491"/>
    <w:rsid w:val="00BF559D"/>
    <w:rsid w:val="00C028EB"/>
    <w:rsid w:val="00C1084B"/>
    <w:rsid w:val="00C1191D"/>
    <w:rsid w:val="00C17D6F"/>
    <w:rsid w:val="00C2315E"/>
    <w:rsid w:val="00C243B6"/>
    <w:rsid w:val="00C27A34"/>
    <w:rsid w:val="00C321DC"/>
    <w:rsid w:val="00C3799D"/>
    <w:rsid w:val="00C4298C"/>
    <w:rsid w:val="00C46F3D"/>
    <w:rsid w:val="00C512F7"/>
    <w:rsid w:val="00C547E1"/>
    <w:rsid w:val="00C5795D"/>
    <w:rsid w:val="00C60060"/>
    <w:rsid w:val="00C61684"/>
    <w:rsid w:val="00C6376F"/>
    <w:rsid w:val="00C65767"/>
    <w:rsid w:val="00C66B75"/>
    <w:rsid w:val="00C66BA2"/>
    <w:rsid w:val="00C67032"/>
    <w:rsid w:val="00C677AA"/>
    <w:rsid w:val="00C73754"/>
    <w:rsid w:val="00C77C3E"/>
    <w:rsid w:val="00C84F6F"/>
    <w:rsid w:val="00C873D0"/>
    <w:rsid w:val="00C90830"/>
    <w:rsid w:val="00C92A72"/>
    <w:rsid w:val="00C95985"/>
    <w:rsid w:val="00C95B2C"/>
    <w:rsid w:val="00C9678D"/>
    <w:rsid w:val="00CA0E9D"/>
    <w:rsid w:val="00CA42A0"/>
    <w:rsid w:val="00CA4512"/>
    <w:rsid w:val="00CA49A1"/>
    <w:rsid w:val="00CB6527"/>
    <w:rsid w:val="00CC0B89"/>
    <w:rsid w:val="00CC2B2C"/>
    <w:rsid w:val="00CC4CC5"/>
    <w:rsid w:val="00CC5026"/>
    <w:rsid w:val="00CC68D0"/>
    <w:rsid w:val="00CD0C12"/>
    <w:rsid w:val="00CD0D1C"/>
    <w:rsid w:val="00CD231B"/>
    <w:rsid w:val="00CD2D75"/>
    <w:rsid w:val="00CD6966"/>
    <w:rsid w:val="00CE0CE8"/>
    <w:rsid w:val="00CE1E83"/>
    <w:rsid w:val="00CE4924"/>
    <w:rsid w:val="00CE6129"/>
    <w:rsid w:val="00CE69A7"/>
    <w:rsid w:val="00CE6BE3"/>
    <w:rsid w:val="00CE74BA"/>
    <w:rsid w:val="00CF2EC3"/>
    <w:rsid w:val="00CF3F7A"/>
    <w:rsid w:val="00D00114"/>
    <w:rsid w:val="00D0013F"/>
    <w:rsid w:val="00D0121C"/>
    <w:rsid w:val="00D03EDD"/>
    <w:rsid w:val="00D03F9A"/>
    <w:rsid w:val="00D06D51"/>
    <w:rsid w:val="00D15402"/>
    <w:rsid w:val="00D15DD7"/>
    <w:rsid w:val="00D24195"/>
    <w:rsid w:val="00D24991"/>
    <w:rsid w:val="00D25222"/>
    <w:rsid w:val="00D26F83"/>
    <w:rsid w:val="00D30713"/>
    <w:rsid w:val="00D41E43"/>
    <w:rsid w:val="00D5009E"/>
    <w:rsid w:val="00D50115"/>
    <w:rsid w:val="00D50255"/>
    <w:rsid w:val="00D56079"/>
    <w:rsid w:val="00D57386"/>
    <w:rsid w:val="00D57EF1"/>
    <w:rsid w:val="00D61DAC"/>
    <w:rsid w:val="00D649D4"/>
    <w:rsid w:val="00D6553C"/>
    <w:rsid w:val="00D656A2"/>
    <w:rsid w:val="00D66520"/>
    <w:rsid w:val="00D66826"/>
    <w:rsid w:val="00D77EF2"/>
    <w:rsid w:val="00D84657"/>
    <w:rsid w:val="00D92116"/>
    <w:rsid w:val="00D92CC0"/>
    <w:rsid w:val="00D94970"/>
    <w:rsid w:val="00DA11E6"/>
    <w:rsid w:val="00DA141A"/>
    <w:rsid w:val="00DA3C03"/>
    <w:rsid w:val="00DA4603"/>
    <w:rsid w:val="00DA580E"/>
    <w:rsid w:val="00DB297D"/>
    <w:rsid w:val="00DB2B0C"/>
    <w:rsid w:val="00DB3C88"/>
    <w:rsid w:val="00DB7FAC"/>
    <w:rsid w:val="00DC0368"/>
    <w:rsid w:val="00DC4C62"/>
    <w:rsid w:val="00DE05A4"/>
    <w:rsid w:val="00DE0FE0"/>
    <w:rsid w:val="00DE22DB"/>
    <w:rsid w:val="00DE34CF"/>
    <w:rsid w:val="00DE5885"/>
    <w:rsid w:val="00DF3574"/>
    <w:rsid w:val="00E02280"/>
    <w:rsid w:val="00E031CF"/>
    <w:rsid w:val="00E03486"/>
    <w:rsid w:val="00E06770"/>
    <w:rsid w:val="00E06D7F"/>
    <w:rsid w:val="00E10171"/>
    <w:rsid w:val="00E11DD1"/>
    <w:rsid w:val="00E13F05"/>
    <w:rsid w:val="00E13F3D"/>
    <w:rsid w:val="00E140A8"/>
    <w:rsid w:val="00E216AF"/>
    <w:rsid w:val="00E21B67"/>
    <w:rsid w:val="00E26BF1"/>
    <w:rsid w:val="00E26E6D"/>
    <w:rsid w:val="00E27CD5"/>
    <w:rsid w:val="00E33265"/>
    <w:rsid w:val="00E34898"/>
    <w:rsid w:val="00E46CCE"/>
    <w:rsid w:val="00E503A8"/>
    <w:rsid w:val="00E511A5"/>
    <w:rsid w:val="00E55313"/>
    <w:rsid w:val="00E57E29"/>
    <w:rsid w:val="00E63823"/>
    <w:rsid w:val="00E66464"/>
    <w:rsid w:val="00E6697E"/>
    <w:rsid w:val="00E67F1E"/>
    <w:rsid w:val="00E718F0"/>
    <w:rsid w:val="00E770B6"/>
    <w:rsid w:val="00E81E10"/>
    <w:rsid w:val="00E8230A"/>
    <w:rsid w:val="00E84C51"/>
    <w:rsid w:val="00E85B1E"/>
    <w:rsid w:val="00E90178"/>
    <w:rsid w:val="00E913FD"/>
    <w:rsid w:val="00E96871"/>
    <w:rsid w:val="00EA0772"/>
    <w:rsid w:val="00EA0FF9"/>
    <w:rsid w:val="00EA1189"/>
    <w:rsid w:val="00EA1FFF"/>
    <w:rsid w:val="00EB09B7"/>
    <w:rsid w:val="00EB0CC4"/>
    <w:rsid w:val="00EB11B1"/>
    <w:rsid w:val="00EB13F5"/>
    <w:rsid w:val="00EB2D54"/>
    <w:rsid w:val="00EC0868"/>
    <w:rsid w:val="00EC5E40"/>
    <w:rsid w:val="00ED64C5"/>
    <w:rsid w:val="00ED757B"/>
    <w:rsid w:val="00EE75F5"/>
    <w:rsid w:val="00EE760A"/>
    <w:rsid w:val="00EE7D7C"/>
    <w:rsid w:val="00EF64F8"/>
    <w:rsid w:val="00EF6586"/>
    <w:rsid w:val="00EF720B"/>
    <w:rsid w:val="00F00B89"/>
    <w:rsid w:val="00F00CAC"/>
    <w:rsid w:val="00F01DE3"/>
    <w:rsid w:val="00F10CBD"/>
    <w:rsid w:val="00F11A6F"/>
    <w:rsid w:val="00F11EE2"/>
    <w:rsid w:val="00F11F6C"/>
    <w:rsid w:val="00F14B2C"/>
    <w:rsid w:val="00F201A1"/>
    <w:rsid w:val="00F21921"/>
    <w:rsid w:val="00F2536F"/>
    <w:rsid w:val="00F25D98"/>
    <w:rsid w:val="00F300FB"/>
    <w:rsid w:val="00F31666"/>
    <w:rsid w:val="00F340F1"/>
    <w:rsid w:val="00F36415"/>
    <w:rsid w:val="00F37A7D"/>
    <w:rsid w:val="00F43E50"/>
    <w:rsid w:val="00F445CB"/>
    <w:rsid w:val="00F44CDF"/>
    <w:rsid w:val="00F531CD"/>
    <w:rsid w:val="00F62E81"/>
    <w:rsid w:val="00F64804"/>
    <w:rsid w:val="00F64B26"/>
    <w:rsid w:val="00F6581C"/>
    <w:rsid w:val="00F71EEF"/>
    <w:rsid w:val="00F75355"/>
    <w:rsid w:val="00F77FCD"/>
    <w:rsid w:val="00F8210B"/>
    <w:rsid w:val="00F82690"/>
    <w:rsid w:val="00F82E33"/>
    <w:rsid w:val="00F86705"/>
    <w:rsid w:val="00F8689E"/>
    <w:rsid w:val="00F912FA"/>
    <w:rsid w:val="00F96C40"/>
    <w:rsid w:val="00FA0351"/>
    <w:rsid w:val="00FA4BDA"/>
    <w:rsid w:val="00FA749D"/>
    <w:rsid w:val="00FB0FEB"/>
    <w:rsid w:val="00FB186E"/>
    <w:rsid w:val="00FB52C9"/>
    <w:rsid w:val="00FB6386"/>
    <w:rsid w:val="00FB6794"/>
    <w:rsid w:val="00FC247D"/>
    <w:rsid w:val="00FC40FD"/>
    <w:rsid w:val="00FC5BC8"/>
    <w:rsid w:val="00FC5E6A"/>
    <w:rsid w:val="00FD58FA"/>
    <w:rsid w:val="00FD5E0C"/>
    <w:rsid w:val="00FD62C6"/>
    <w:rsid w:val="00FE29FC"/>
    <w:rsid w:val="00FE3A63"/>
    <w:rsid w:val="00FE5FBF"/>
    <w:rsid w:val="00FF243C"/>
    <w:rsid w:val="00FF485D"/>
    <w:rsid w:val="00FF67C2"/>
    <w:rsid w:val="00FF73E9"/>
    <w:rsid w:val="104021BB"/>
    <w:rsid w:val="1B862B87"/>
    <w:rsid w:val="3B0456F5"/>
    <w:rsid w:val="6B806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uiPriority="99" w:unhideWhenUsed="1" w:qFormat="1"/>
    <w:lsdException w:name="annotation text" w:qFormat="1"/>
    <w:lsdException w:name="header" w:qFormat="1"/>
    <w:lsdException w:name="footer" w:qFormat="1"/>
    <w:lsdException w:name="index heading" w:uiPriority="99"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iPriority="99" w:unhideWhenUsed="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a4">
    <w:name w:val="annotation subject"/>
    <w:basedOn w:val="a5"/>
    <w:next w:val="a5"/>
    <w:link w:val="Char0"/>
    <w:qFormat/>
    <w:rPr>
      <w:b/>
      <w:bCs/>
    </w:rPr>
  </w:style>
  <w:style w:type="paragraph" w:styleId="a5">
    <w:name w:val="annotation text"/>
    <w:basedOn w:val="a"/>
    <w:link w:val="Char1"/>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Normal Indent"/>
    <w:basedOn w:val="a"/>
    <w:uiPriority w:val="99"/>
    <w:unhideWhenUsed/>
    <w:qFormat/>
    <w:pPr>
      <w:widowControl w:val="0"/>
      <w:spacing w:after="0"/>
      <w:ind w:firstLine="420"/>
      <w:jc w:val="both"/>
    </w:pPr>
    <w:rPr>
      <w:kern w:val="2"/>
      <w:sz w:val="21"/>
      <w:lang w:val="en-US" w:eastAsia="zh-CN"/>
    </w:rPr>
  </w:style>
  <w:style w:type="paragraph" w:styleId="a9">
    <w:name w:val="caption"/>
    <w:basedOn w:val="a"/>
    <w:next w:val="a"/>
    <w:link w:val="Char2"/>
    <w:qFormat/>
    <w:pPr>
      <w:overflowPunct w:val="0"/>
      <w:autoSpaceDE w:val="0"/>
      <w:autoSpaceDN w:val="0"/>
      <w:adjustRightInd w:val="0"/>
      <w:spacing w:before="120" w:after="120"/>
      <w:textAlignment w:val="baseline"/>
    </w:pPr>
    <w:rPr>
      <w:rFonts w:eastAsia="宋体"/>
      <w:b/>
      <w:lang w:val="zh-CN" w:eastAsia="zh-CN"/>
    </w:rPr>
  </w:style>
  <w:style w:type="paragraph" w:styleId="aa">
    <w:name w:val="Document Map"/>
    <w:basedOn w:val="a"/>
    <w:link w:val="Char3"/>
    <w:qFormat/>
    <w:pPr>
      <w:shd w:val="clear" w:color="auto" w:fill="000080"/>
    </w:pPr>
    <w:rPr>
      <w:rFonts w:ascii="Tahoma" w:hAnsi="Tahoma" w:cs="Tahoma"/>
    </w:rPr>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b">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c">
    <w:name w:val="Body Text Indent"/>
    <w:basedOn w:val="a"/>
    <w:link w:val="Char5"/>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d">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e">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f">
    <w:name w:val="Balloon Text"/>
    <w:basedOn w:val="a"/>
    <w:link w:val="Char8"/>
    <w:qFormat/>
    <w:rPr>
      <w:rFonts w:ascii="Tahoma" w:hAnsi="Tahoma" w:cs="Tahoma"/>
      <w:sz w:val="16"/>
      <w:szCs w:val="16"/>
    </w:rPr>
  </w:style>
  <w:style w:type="paragraph" w:styleId="af0">
    <w:name w:val="footer"/>
    <w:basedOn w:val="af1"/>
    <w:link w:val="Char9"/>
    <w:qFormat/>
    <w:pPr>
      <w:jc w:val="center"/>
    </w:pPr>
    <w:rPr>
      <w:i/>
    </w:rPr>
  </w:style>
  <w:style w:type="paragraph" w:styleId="af1">
    <w:name w:val="header"/>
    <w:link w:val="Chara"/>
    <w:qFormat/>
    <w:pPr>
      <w:widowControl w:val="0"/>
    </w:pPr>
    <w:rPr>
      <w:rFonts w:ascii="Arial" w:eastAsiaTheme="minorEastAsia" w:hAnsi="Arial"/>
      <w:b/>
      <w:sz w:val="18"/>
      <w:lang w:val="en-GB" w:eastAsia="en-US"/>
    </w:rPr>
  </w:style>
  <w:style w:type="paragraph" w:styleId="25">
    <w:name w:val="Body Text First Indent 2"/>
    <w:basedOn w:val="ac"/>
    <w:link w:val="2Char2"/>
    <w:uiPriority w:val="99"/>
    <w:unhideWhenUsed/>
    <w:pPr>
      <w:spacing w:after="180" w:line="240" w:lineRule="auto"/>
      <w:ind w:leftChars="400" w:left="851" w:firstLineChars="100" w:firstLine="210"/>
    </w:pPr>
    <w:rPr>
      <w:rFonts w:eastAsia="MS Mincho"/>
      <w:lang w:val="en-GB" w:eastAsia="en-US"/>
    </w:rPr>
  </w:style>
  <w:style w:type="paragraph" w:styleId="af2">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3">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af4">
    <w:name w:val="footnote text"/>
    <w:basedOn w:val="a"/>
    <w:link w:val="Charc"/>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5">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pPr>
      <w:ind w:left="1418" w:hanging="1418"/>
    </w:pPr>
  </w:style>
  <w:style w:type="paragraph" w:styleId="26">
    <w:name w:val="Body Text 2"/>
    <w:basedOn w:val="a"/>
    <w:link w:val="2Char3"/>
    <w:uiPriority w:val="99"/>
    <w:qFormat/>
    <w:rPr>
      <w:rFonts w:eastAsia="MS Mincho"/>
      <w:color w:val="FFFF00"/>
      <w:lang w:eastAsia="ja-JP"/>
    </w:rPr>
  </w:style>
  <w:style w:type="paragraph" w:styleId="27">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8">
    <w:name w:val="index 2"/>
    <w:basedOn w:val="11"/>
    <w:next w:val="a"/>
    <w:pPr>
      <w:ind w:left="284"/>
    </w:pPr>
  </w:style>
  <w:style w:type="paragraph" w:styleId="af7">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character" w:styleId="af8">
    <w:name w:val="FollowedHyperlink"/>
    <w:qFormat/>
    <w:rPr>
      <w:color w:val="800080"/>
      <w:u w:val="single"/>
    </w:rPr>
  </w:style>
  <w:style w:type="character" w:styleId="af9">
    <w:name w:val="Emphasis"/>
    <w:qFormat/>
    <w:rPr>
      <w:i/>
      <w:iCs/>
    </w:rPr>
  </w:style>
  <w:style w:type="character" w:styleId="afa">
    <w:name w:val="line number"/>
    <w:unhideWhenUsed/>
    <w:qFormat/>
    <w:rPr>
      <w:rFonts w:ascii="Arial" w:eastAsia="宋体" w:hAnsi="Arial" w:cs="Arial" w:hint="default"/>
      <w:color w:val="0000FF"/>
      <w:kern w:val="2"/>
      <w:sz w:val="18"/>
      <w:lang w:val="en-US" w:eastAsia="zh-CN" w:bidi="ar-SA"/>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rPr>
      <w:b/>
      <w:position w:val="6"/>
      <w:sz w:val="16"/>
    </w:rPr>
  </w:style>
  <w:style w:type="table" w:styleId="afe">
    <w:name w:val="Table Grid"/>
    <w:basedOn w:val="a1"/>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1"/>
    <w:qFormat/>
    <w:locked/>
    <w:rPr>
      <w:rFonts w:ascii="Arial" w:hAnsi="Arial"/>
      <w:b/>
      <w:sz w:val="18"/>
      <w:lang w:val="en-GB" w:eastAsia="en-US"/>
    </w:rPr>
  </w:style>
  <w:style w:type="character" w:customStyle="1" w:styleId="Charc">
    <w:name w:val="脚注文本 Char"/>
    <w:link w:val="af4"/>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0"/>
    <w:qFormat/>
    <w:rPr>
      <w:rFonts w:ascii="Arial" w:hAnsi="Arial"/>
      <w:b/>
      <w:i/>
      <w:sz w:val="18"/>
      <w:lang w:val="en-GB" w:eastAsia="en-US"/>
    </w:rPr>
  </w:style>
  <w:style w:type="character" w:customStyle="1" w:styleId="Char1">
    <w:name w:val="批注文字 Char"/>
    <w:link w:val="a5"/>
    <w:qFormat/>
    <w:rPr>
      <w:rFonts w:ascii="Times New Roman" w:hAnsi="Times New Roman"/>
      <w:lang w:val="en-GB" w:eastAsia="en-US"/>
    </w:rPr>
  </w:style>
  <w:style w:type="character" w:customStyle="1" w:styleId="2Char3">
    <w:name w:val="正文文本 2 Char"/>
    <w:basedOn w:val="a0"/>
    <w:link w:val="26"/>
    <w:uiPriority w:val="99"/>
    <w:qFormat/>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3">
    <w:name w:val="文档结构图 Char"/>
    <w:link w:val="aa"/>
    <w:qFormat/>
    <w:rPr>
      <w:rFonts w:ascii="Tahoma" w:hAnsi="Tahoma" w:cs="Tahoma"/>
      <w:shd w:val="clear" w:color="auto" w:fill="000080"/>
      <w:lang w:val="en-GB" w:eastAsia="en-US"/>
    </w:rPr>
  </w:style>
  <w:style w:type="character" w:customStyle="1" w:styleId="Char0">
    <w:name w:val="批注主题 Char"/>
    <w:link w:val="a4"/>
    <w:qFormat/>
    <w:rPr>
      <w:rFonts w:ascii="Times New Roman" w:hAnsi="Times New Roman"/>
      <w:b/>
      <w:bCs/>
      <w:lang w:val="en-GB" w:eastAsia="en-US"/>
    </w:rPr>
  </w:style>
  <w:style w:type="character" w:customStyle="1" w:styleId="Char8">
    <w:name w:val="批注框文本 Char"/>
    <w:link w:val="af"/>
    <w:qFormat/>
    <w:rPr>
      <w:rFonts w:ascii="Tahoma" w:hAnsi="Tahoma" w:cs="Tahoma"/>
      <w:sz w:val="16"/>
      <w:szCs w:val="16"/>
      <w:lang w:val="en-GB" w:eastAsia="en-US"/>
    </w:rPr>
  </w:style>
  <w:style w:type="character" w:customStyle="1" w:styleId="Char2">
    <w:name w:val="题注 Char"/>
    <w:link w:val="a9"/>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7"/>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b"/>
    <w:locked/>
  </w:style>
  <w:style w:type="character" w:customStyle="1" w:styleId="BodyTextChar1">
    <w:name w:val="Body Text Char1"/>
    <w:basedOn w:val="a0"/>
    <w:rPr>
      <w:rFonts w:ascii="Times New Roman" w:hAnsi="Times New Roman"/>
      <w:lang w:val="en-GB" w:eastAsia="en-US"/>
    </w:rPr>
  </w:style>
  <w:style w:type="character" w:customStyle="1" w:styleId="Char5">
    <w:name w:val="正文文本缩进 Char"/>
    <w:basedOn w:val="a0"/>
    <w:link w:val="ac"/>
    <w:uiPriority w:val="99"/>
    <w:rPr>
      <w:rFonts w:ascii="Times New Roman" w:hAnsi="Times New Roman"/>
      <w:lang w:val="en-US" w:eastAsia="zh-CN"/>
    </w:rPr>
  </w:style>
  <w:style w:type="character" w:customStyle="1" w:styleId="Charb">
    <w:name w:val="副标题 Char"/>
    <w:basedOn w:val="a0"/>
    <w:link w:val="af3"/>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e"/>
    <w:uiPriority w:val="99"/>
    <w:rPr>
      <w:rFonts w:ascii="Times New Roman" w:hAnsi="Times New Roman"/>
      <w:lang w:val="en-GB" w:eastAsia="en-GB"/>
    </w:rPr>
  </w:style>
  <w:style w:type="character" w:customStyle="1" w:styleId="2Char2">
    <w:name w:val="正文首行缩进 2 Char"/>
    <w:basedOn w:val="Char5"/>
    <w:link w:val="25"/>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6">
    <w:name w:val="纯文本 Char"/>
    <w:basedOn w:val="a0"/>
    <w:link w:val="ad"/>
    <w:uiPriority w:val="99"/>
    <w:rPr>
      <w:rFonts w:ascii="Courier New" w:hAnsi="Courier New"/>
      <w:lang w:val="nb-NO" w:eastAsia="en-GB"/>
    </w:rPr>
  </w:style>
  <w:style w:type="paragraph" w:styleId="aff0">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qFormat/>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1">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c"/>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1"/>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uiPriority w:val="99"/>
    <w:qFormat/>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2"/>
    <w:qFormat/>
    <w:locked/>
    <w:rPr>
      <w:rFonts w:ascii="宋体" w:hAnsi="宋体" w:cs="宋体"/>
      <w:kern w:val="2"/>
      <w:sz w:val="21"/>
      <w:lang w:val="en-US" w:eastAsia="zh-CN"/>
    </w:rPr>
  </w:style>
  <w:style w:type="paragraph" w:customStyle="1" w:styleId="aff2">
    <w:name w:val="样式 正文"/>
    <w:basedOn w:val="a"/>
    <w:link w:val="Charf"/>
    <w:qFormat/>
    <w:pPr>
      <w:widowControl w:val="0"/>
      <w:spacing w:after="0"/>
      <w:ind w:firstLineChars="200" w:firstLine="420"/>
      <w:jc w:val="both"/>
    </w:pPr>
    <w:rPr>
      <w:rFonts w:ascii="宋体" w:hAnsi="宋体" w:cs="宋体"/>
      <w:kern w:val="2"/>
      <w:sz w:val="21"/>
      <w:lang w:val="en-US" w:eastAsia="zh-CN"/>
    </w:rPr>
  </w:style>
  <w:style w:type="paragraph" w:customStyle="1" w:styleId="aff3">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b"/>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9"/>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b"/>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4">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7"/>
    <w:next w:val="ab"/>
    <w:uiPriority w:val="99"/>
    <w:qFormat/>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5">
    <w:name w:val="テキスト (文字)"/>
    <w:link w:val="aff6"/>
    <w:qFormat/>
    <w:locked/>
    <w:rPr>
      <w:rFonts w:ascii="Century" w:eastAsia="MS Mincho" w:hAnsi="Century"/>
      <w:kern w:val="2"/>
      <w:sz w:val="21"/>
      <w:szCs w:val="22"/>
      <w:lang w:eastAsia="ja-JP"/>
    </w:rPr>
  </w:style>
  <w:style w:type="paragraph" w:customStyle="1" w:styleId="aff6">
    <w:name w:val="テキスト"/>
    <w:basedOn w:val="a"/>
    <w:link w:val="aff5"/>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qFormat/>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8">
    <w:name w:val="首标题"/>
    <w:qFormat/>
    <w:rPr>
      <w:rFonts w:ascii="Arial" w:eastAsia="宋体" w:hAnsi="Arial"/>
      <w:sz w:val="24"/>
      <w:lang w:val="en-US" w:eastAsia="zh-CN" w:bidi="ar-SA"/>
    </w:rPr>
  </w:style>
  <w:style w:type="paragraph" w:customStyle="1" w:styleId="Agreement">
    <w:name w:val="Agreement"/>
    <w:basedOn w:val="a"/>
    <w:next w:val="Doc-text2"/>
    <w:qFormat/>
    <w:pPr>
      <w:numPr>
        <w:numId w:val="26"/>
      </w:numPr>
      <w:spacing w:before="60" w:after="0"/>
    </w:pPr>
    <w:rPr>
      <w:rFonts w:ascii="Arial" w:eastAsia="MS Mincho" w:hAnsi="Arial"/>
      <w:b/>
      <w:szCs w:val="24"/>
      <w:lang w:eastAsia="en-GB"/>
    </w:rPr>
  </w:style>
  <w:style w:type="character" w:customStyle="1" w:styleId="Doc-text2CharChar">
    <w:name w:val="Doc-text2 Char Char"/>
    <w:basedOn w:val="a0"/>
    <w:qFormat/>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uiPriority="99" w:unhideWhenUsed="1" w:qFormat="1"/>
    <w:lsdException w:name="annotation text" w:qFormat="1"/>
    <w:lsdException w:name="header" w:qFormat="1"/>
    <w:lsdException w:name="footer" w:qFormat="1"/>
    <w:lsdException w:name="index heading" w:uiPriority="99"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iPriority="99" w:unhideWhenUsed="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a4">
    <w:name w:val="annotation subject"/>
    <w:basedOn w:val="a5"/>
    <w:next w:val="a5"/>
    <w:link w:val="Char0"/>
    <w:qFormat/>
    <w:rPr>
      <w:b/>
      <w:bCs/>
    </w:rPr>
  </w:style>
  <w:style w:type="paragraph" w:styleId="a5">
    <w:name w:val="annotation text"/>
    <w:basedOn w:val="a"/>
    <w:link w:val="Char1"/>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Normal Indent"/>
    <w:basedOn w:val="a"/>
    <w:uiPriority w:val="99"/>
    <w:unhideWhenUsed/>
    <w:qFormat/>
    <w:pPr>
      <w:widowControl w:val="0"/>
      <w:spacing w:after="0"/>
      <w:ind w:firstLine="420"/>
      <w:jc w:val="both"/>
    </w:pPr>
    <w:rPr>
      <w:kern w:val="2"/>
      <w:sz w:val="21"/>
      <w:lang w:val="en-US" w:eastAsia="zh-CN"/>
    </w:rPr>
  </w:style>
  <w:style w:type="paragraph" w:styleId="a9">
    <w:name w:val="caption"/>
    <w:basedOn w:val="a"/>
    <w:next w:val="a"/>
    <w:link w:val="Char2"/>
    <w:qFormat/>
    <w:pPr>
      <w:overflowPunct w:val="0"/>
      <w:autoSpaceDE w:val="0"/>
      <w:autoSpaceDN w:val="0"/>
      <w:adjustRightInd w:val="0"/>
      <w:spacing w:before="120" w:after="120"/>
      <w:textAlignment w:val="baseline"/>
    </w:pPr>
    <w:rPr>
      <w:rFonts w:eastAsia="宋体"/>
      <w:b/>
      <w:lang w:val="zh-CN" w:eastAsia="zh-CN"/>
    </w:rPr>
  </w:style>
  <w:style w:type="paragraph" w:styleId="aa">
    <w:name w:val="Document Map"/>
    <w:basedOn w:val="a"/>
    <w:link w:val="Char3"/>
    <w:qFormat/>
    <w:pPr>
      <w:shd w:val="clear" w:color="auto" w:fill="000080"/>
    </w:pPr>
    <w:rPr>
      <w:rFonts w:ascii="Tahoma" w:hAnsi="Tahoma" w:cs="Tahoma"/>
    </w:rPr>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b">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c">
    <w:name w:val="Body Text Indent"/>
    <w:basedOn w:val="a"/>
    <w:link w:val="Char5"/>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d">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e">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f">
    <w:name w:val="Balloon Text"/>
    <w:basedOn w:val="a"/>
    <w:link w:val="Char8"/>
    <w:qFormat/>
    <w:rPr>
      <w:rFonts w:ascii="Tahoma" w:hAnsi="Tahoma" w:cs="Tahoma"/>
      <w:sz w:val="16"/>
      <w:szCs w:val="16"/>
    </w:rPr>
  </w:style>
  <w:style w:type="paragraph" w:styleId="af0">
    <w:name w:val="footer"/>
    <w:basedOn w:val="af1"/>
    <w:link w:val="Char9"/>
    <w:qFormat/>
    <w:pPr>
      <w:jc w:val="center"/>
    </w:pPr>
    <w:rPr>
      <w:i/>
    </w:rPr>
  </w:style>
  <w:style w:type="paragraph" w:styleId="af1">
    <w:name w:val="header"/>
    <w:link w:val="Chara"/>
    <w:qFormat/>
    <w:pPr>
      <w:widowControl w:val="0"/>
    </w:pPr>
    <w:rPr>
      <w:rFonts w:ascii="Arial" w:eastAsiaTheme="minorEastAsia" w:hAnsi="Arial"/>
      <w:b/>
      <w:sz w:val="18"/>
      <w:lang w:val="en-GB" w:eastAsia="en-US"/>
    </w:rPr>
  </w:style>
  <w:style w:type="paragraph" w:styleId="25">
    <w:name w:val="Body Text First Indent 2"/>
    <w:basedOn w:val="ac"/>
    <w:link w:val="2Char2"/>
    <w:uiPriority w:val="99"/>
    <w:unhideWhenUsed/>
    <w:pPr>
      <w:spacing w:after="180" w:line="240" w:lineRule="auto"/>
      <w:ind w:leftChars="400" w:left="851" w:firstLineChars="100" w:firstLine="210"/>
    </w:pPr>
    <w:rPr>
      <w:rFonts w:eastAsia="MS Mincho"/>
      <w:lang w:val="en-GB" w:eastAsia="en-US"/>
    </w:rPr>
  </w:style>
  <w:style w:type="paragraph" w:styleId="af2">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3">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af4">
    <w:name w:val="footnote text"/>
    <w:basedOn w:val="a"/>
    <w:link w:val="Charc"/>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5">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pPr>
      <w:ind w:left="1418" w:hanging="1418"/>
    </w:pPr>
  </w:style>
  <w:style w:type="paragraph" w:styleId="26">
    <w:name w:val="Body Text 2"/>
    <w:basedOn w:val="a"/>
    <w:link w:val="2Char3"/>
    <w:uiPriority w:val="99"/>
    <w:qFormat/>
    <w:rPr>
      <w:rFonts w:eastAsia="MS Mincho"/>
      <w:color w:val="FFFF00"/>
      <w:lang w:eastAsia="ja-JP"/>
    </w:rPr>
  </w:style>
  <w:style w:type="paragraph" w:styleId="27">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8">
    <w:name w:val="index 2"/>
    <w:basedOn w:val="11"/>
    <w:next w:val="a"/>
    <w:pPr>
      <w:ind w:left="284"/>
    </w:pPr>
  </w:style>
  <w:style w:type="paragraph" w:styleId="af7">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character" w:styleId="af8">
    <w:name w:val="FollowedHyperlink"/>
    <w:qFormat/>
    <w:rPr>
      <w:color w:val="800080"/>
      <w:u w:val="single"/>
    </w:rPr>
  </w:style>
  <w:style w:type="character" w:styleId="af9">
    <w:name w:val="Emphasis"/>
    <w:qFormat/>
    <w:rPr>
      <w:i/>
      <w:iCs/>
    </w:rPr>
  </w:style>
  <w:style w:type="character" w:styleId="afa">
    <w:name w:val="line number"/>
    <w:unhideWhenUsed/>
    <w:qFormat/>
    <w:rPr>
      <w:rFonts w:ascii="Arial" w:eastAsia="宋体" w:hAnsi="Arial" w:cs="Arial" w:hint="default"/>
      <w:color w:val="0000FF"/>
      <w:kern w:val="2"/>
      <w:sz w:val="18"/>
      <w:lang w:val="en-US" w:eastAsia="zh-CN" w:bidi="ar-SA"/>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rPr>
      <w:b/>
      <w:position w:val="6"/>
      <w:sz w:val="16"/>
    </w:rPr>
  </w:style>
  <w:style w:type="table" w:styleId="afe">
    <w:name w:val="Table Grid"/>
    <w:basedOn w:val="a1"/>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1"/>
    <w:qFormat/>
    <w:locked/>
    <w:rPr>
      <w:rFonts w:ascii="Arial" w:hAnsi="Arial"/>
      <w:b/>
      <w:sz w:val="18"/>
      <w:lang w:val="en-GB" w:eastAsia="en-US"/>
    </w:rPr>
  </w:style>
  <w:style w:type="character" w:customStyle="1" w:styleId="Charc">
    <w:name w:val="脚注文本 Char"/>
    <w:link w:val="af4"/>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0"/>
    <w:qFormat/>
    <w:rPr>
      <w:rFonts w:ascii="Arial" w:hAnsi="Arial"/>
      <w:b/>
      <w:i/>
      <w:sz w:val="18"/>
      <w:lang w:val="en-GB" w:eastAsia="en-US"/>
    </w:rPr>
  </w:style>
  <w:style w:type="character" w:customStyle="1" w:styleId="Char1">
    <w:name w:val="批注文字 Char"/>
    <w:link w:val="a5"/>
    <w:qFormat/>
    <w:rPr>
      <w:rFonts w:ascii="Times New Roman" w:hAnsi="Times New Roman"/>
      <w:lang w:val="en-GB" w:eastAsia="en-US"/>
    </w:rPr>
  </w:style>
  <w:style w:type="character" w:customStyle="1" w:styleId="2Char3">
    <w:name w:val="正文文本 2 Char"/>
    <w:basedOn w:val="a0"/>
    <w:link w:val="26"/>
    <w:uiPriority w:val="99"/>
    <w:qFormat/>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3">
    <w:name w:val="文档结构图 Char"/>
    <w:link w:val="aa"/>
    <w:qFormat/>
    <w:rPr>
      <w:rFonts w:ascii="Tahoma" w:hAnsi="Tahoma" w:cs="Tahoma"/>
      <w:shd w:val="clear" w:color="auto" w:fill="000080"/>
      <w:lang w:val="en-GB" w:eastAsia="en-US"/>
    </w:rPr>
  </w:style>
  <w:style w:type="character" w:customStyle="1" w:styleId="Char0">
    <w:name w:val="批注主题 Char"/>
    <w:link w:val="a4"/>
    <w:qFormat/>
    <w:rPr>
      <w:rFonts w:ascii="Times New Roman" w:hAnsi="Times New Roman"/>
      <w:b/>
      <w:bCs/>
      <w:lang w:val="en-GB" w:eastAsia="en-US"/>
    </w:rPr>
  </w:style>
  <w:style w:type="character" w:customStyle="1" w:styleId="Char8">
    <w:name w:val="批注框文本 Char"/>
    <w:link w:val="af"/>
    <w:qFormat/>
    <w:rPr>
      <w:rFonts w:ascii="Tahoma" w:hAnsi="Tahoma" w:cs="Tahoma"/>
      <w:sz w:val="16"/>
      <w:szCs w:val="16"/>
      <w:lang w:val="en-GB" w:eastAsia="en-US"/>
    </w:rPr>
  </w:style>
  <w:style w:type="character" w:customStyle="1" w:styleId="Char2">
    <w:name w:val="题注 Char"/>
    <w:link w:val="a9"/>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7"/>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b"/>
    <w:locked/>
  </w:style>
  <w:style w:type="character" w:customStyle="1" w:styleId="BodyTextChar1">
    <w:name w:val="Body Text Char1"/>
    <w:basedOn w:val="a0"/>
    <w:rPr>
      <w:rFonts w:ascii="Times New Roman" w:hAnsi="Times New Roman"/>
      <w:lang w:val="en-GB" w:eastAsia="en-US"/>
    </w:rPr>
  </w:style>
  <w:style w:type="character" w:customStyle="1" w:styleId="Char5">
    <w:name w:val="正文文本缩进 Char"/>
    <w:basedOn w:val="a0"/>
    <w:link w:val="ac"/>
    <w:uiPriority w:val="99"/>
    <w:rPr>
      <w:rFonts w:ascii="Times New Roman" w:hAnsi="Times New Roman"/>
      <w:lang w:val="en-US" w:eastAsia="zh-CN"/>
    </w:rPr>
  </w:style>
  <w:style w:type="character" w:customStyle="1" w:styleId="Charb">
    <w:name w:val="副标题 Char"/>
    <w:basedOn w:val="a0"/>
    <w:link w:val="af3"/>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e"/>
    <w:uiPriority w:val="99"/>
    <w:rPr>
      <w:rFonts w:ascii="Times New Roman" w:hAnsi="Times New Roman"/>
      <w:lang w:val="en-GB" w:eastAsia="en-GB"/>
    </w:rPr>
  </w:style>
  <w:style w:type="character" w:customStyle="1" w:styleId="2Char2">
    <w:name w:val="正文首行缩进 2 Char"/>
    <w:basedOn w:val="Char5"/>
    <w:link w:val="25"/>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6">
    <w:name w:val="纯文本 Char"/>
    <w:basedOn w:val="a0"/>
    <w:link w:val="ad"/>
    <w:uiPriority w:val="99"/>
    <w:rPr>
      <w:rFonts w:ascii="Courier New" w:hAnsi="Courier New"/>
      <w:lang w:val="nb-NO" w:eastAsia="en-GB"/>
    </w:rPr>
  </w:style>
  <w:style w:type="paragraph" w:styleId="aff0">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qFormat/>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1">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c"/>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1"/>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uiPriority w:val="99"/>
    <w:qFormat/>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2"/>
    <w:qFormat/>
    <w:locked/>
    <w:rPr>
      <w:rFonts w:ascii="宋体" w:hAnsi="宋体" w:cs="宋体"/>
      <w:kern w:val="2"/>
      <w:sz w:val="21"/>
      <w:lang w:val="en-US" w:eastAsia="zh-CN"/>
    </w:rPr>
  </w:style>
  <w:style w:type="paragraph" w:customStyle="1" w:styleId="aff2">
    <w:name w:val="样式 正文"/>
    <w:basedOn w:val="a"/>
    <w:link w:val="Charf"/>
    <w:qFormat/>
    <w:pPr>
      <w:widowControl w:val="0"/>
      <w:spacing w:after="0"/>
      <w:ind w:firstLineChars="200" w:firstLine="420"/>
      <w:jc w:val="both"/>
    </w:pPr>
    <w:rPr>
      <w:rFonts w:ascii="宋体" w:hAnsi="宋体" w:cs="宋体"/>
      <w:kern w:val="2"/>
      <w:sz w:val="21"/>
      <w:lang w:val="en-US" w:eastAsia="zh-CN"/>
    </w:rPr>
  </w:style>
  <w:style w:type="paragraph" w:customStyle="1" w:styleId="aff3">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b"/>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9"/>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b"/>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4">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7"/>
    <w:next w:val="ab"/>
    <w:uiPriority w:val="99"/>
    <w:qFormat/>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5">
    <w:name w:val="テキスト (文字)"/>
    <w:link w:val="aff6"/>
    <w:qFormat/>
    <w:locked/>
    <w:rPr>
      <w:rFonts w:ascii="Century" w:eastAsia="MS Mincho" w:hAnsi="Century"/>
      <w:kern w:val="2"/>
      <w:sz w:val="21"/>
      <w:szCs w:val="22"/>
      <w:lang w:eastAsia="ja-JP"/>
    </w:rPr>
  </w:style>
  <w:style w:type="paragraph" w:customStyle="1" w:styleId="aff6">
    <w:name w:val="テキスト"/>
    <w:basedOn w:val="a"/>
    <w:link w:val="aff5"/>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qFormat/>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8">
    <w:name w:val="首标题"/>
    <w:qFormat/>
    <w:rPr>
      <w:rFonts w:ascii="Arial" w:eastAsia="宋体" w:hAnsi="Arial"/>
      <w:sz w:val="24"/>
      <w:lang w:val="en-US" w:eastAsia="zh-CN" w:bidi="ar-SA"/>
    </w:rPr>
  </w:style>
  <w:style w:type="paragraph" w:customStyle="1" w:styleId="Agreement">
    <w:name w:val="Agreement"/>
    <w:basedOn w:val="a"/>
    <w:next w:val="Doc-text2"/>
    <w:qFormat/>
    <w:pPr>
      <w:numPr>
        <w:numId w:val="26"/>
      </w:numPr>
      <w:spacing w:before="60" w:after="0"/>
    </w:pPr>
    <w:rPr>
      <w:rFonts w:ascii="Arial" w:eastAsia="MS Mincho" w:hAnsi="Arial"/>
      <w:b/>
      <w:szCs w:val="24"/>
      <w:lang w:eastAsia="en-GB"/>
    </w:rPr>
  </w:style>
  <w:style w:type="character" w:customStyle="1" w:styleId="Doc-text2CharChar">
    <w:name w:val="Doc-text2 Char Char"/>
    <w:basedOn w:val="a0"/>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D1BFF5-9767-44AE-967A-C1EBA6FED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861</Words>
  <Characters>4909</Characters>
  <Application>Microsoft Office Word</Application>
  <DocSecurity>0</DocSecurity>
  <Lines>40</Lines>
  <Paragraphs>11</Paragraphs>
  <ScaleCrop>false</ScaleCrop>
  <Company>3GPP Support Team</Company>
  <LinksUpToDate>false</LinksUpToDate>
  <CharactersWithSpaces>5759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Nichunlin</cp:lastModifiedBy>
  <cp:revision>4</cp:revision>
  <cp:lastPrinted>2411-12-31T15:59:00Z</cp:lastPrinted>
  <dcterms:created xsi:type="dcterms:W3CDTF">2021-08-06T02:07:00Z</dcterms:created>
  <dcterms:modified xsi:type="dcterms:W3CDTF">2021-08-06T02:57:00Z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2052-10.8.2.7027</vt:lpwstr>
  </property>
</Properties>
</file>